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25F" w:rsidRDefault="0078225F" w:rsidP="0078225F">
      <w:pPr>
        <w:pStyle w:val="Titel"/>
      </w:pPr>
      <w:r>
        <w:t xml:space="preserve">NEVAS – Neurovaskuläres </w:t>
      </w:r>
      <w:r w:rsidR="00863F33">
        <w:t>N</w:t>
      </w:r>
      <w:r>
        <w:t>etzwerk Südwestbayern</w:t>
      </w:r>
    </w:p>
    <w:p w:rsidR="0078225F" w:rsidRPr="0078225F" w:rsidRDefault="0078225F" w:rsidP="0078225F"/>
    <w:p w:rsidR="0078225F" w:rsidRDefault="0078225F" w:rsidP="0078225F">
      <w:r>
        <w:t xml:space="preserve">NEVAS steht für Neurovaskuläres </w:t>
      </w:r>
      <w:r w:rsidR="00863F33">
        <w:t>N</w:t>
      </w:r>
      <w:r>
        <w:t xml:space="preserve">etzwerk Südwestbayern. Es ist </w:t>
      </w:r>
      <w:r w:rsidRPr="00F543D3">
        <w:t>eine Kooperation der Neurovaskulären Zentr</w:t>
      </w:r>
      <w:r>
        <w:t>en</w:t>
      </w:r>
      <w:r w:rsidRPr="00F543D3">
        <w:t xml:space="preserve"> </w:t>
      </w:r>
      <w:r>
        <w:t xml:space="preserve">Klinikum der Universität </w:t>
      </w:r>
      <w:r w:rsidRPr="00F543D3">
        <w:t xml:space="preserve">München </w:t>
      </w:r>
      <w:r>
        <w:t xml:space="preserve">/ </w:t>
      </w:r>
      <w:r w:rsidRPr="00F543D3">
        <w:t xml:space="preserve">Großhadern, </w:t>
      </w:r>
      <w:r>
        <w:t xml:space="preserve">Klinikum </w:t>
      </w:r>
      <w:r w:rsidRPr="00F543D3">
        <w:t xml:space="preserve">Ingolstadt und </w:t>
      </w:r>
      <w:r>
        <w:t xml:space="preserve">Bezirkskrankenhaus </w:t>
      </w:r>
      <w:r w:rsidRPr="00F543D3">
        <w:t>Günzburg</w:t>
      </w:r>
      <w:r>
        <w:t>, sowie 1</w:t>
      </w:r>
      <w:r w:rsidR="00863F33">
        <w:t>6</w:t>
      </w:r>
      <w:r>
        <w:t xml:space="preserve"> regionalen Krankenhäusern im Einzugsgebiet</w:t>
      </w:r>
      <w:r w:rsidRPr="00F543D3">
        <w:t xml:space="preserve">. Die </w:t>
      </w:r>
      <w:r w:rsidR="00035B49">
        <w:t>Netzwerkleitung</w:t>
      </w:r>
      <w:r w:rsidRPr="00F543D3">
        <w:t xml:space="preserve"> </w:t>
      </w:r>
      <w:r w:rsidR="00863F33">
        <w:t xml:space="preserve">und somit das NEVAS Koordinationszentrum </w:t>
      </w:r>
      <w:r w:rsidRPr="00F543D3">
        <w:t>ist an der Neurologischen Klinik und Poliklinik der Ludwig-Maximilians-Universität am Campus Großhadern angesiedelt.</w:t>
      </w:r>
      <w:r>
        <w:t xml:space="preserve"> </w:t>
      </w:r>
    </w:p>
    <w:p w:rsidR="0078225F" w:rsidRDefault="0078225F" w:rsidP="0078225F">
      <w:r>
        <w:t xml:space="preserve">NEVAS </w:t>
      </w:r>
      <w:r w:rsidR="00035B49">
        <w:t xml:space="preserve">versteht sich im Sinne der aktuellen geführten Diskussion um die Neurovaskulären Netzwerke </w:t>
      </w:r>
      <w:r w:rsidR="00035B49">
        <w:fldChar w:fldCharType="begin"/>
      </w:r>
      <w:r w:rsidR="00035B49">
        <w:instrText xml:space="preserve"> ADDIN EN.CITE &lt;EndNote&gt;&lt;Cite&gt;&lt;Author&gt;Busse&lt;/Author&gt;&lt;Year&gt;2013&lt;/Year&gt;&lt;RecNum&gt;81&lt;/RecNum&gt;&lt;DisplayText&gt;[1]&lt;/DisplayText&gt;&lt;record&gt;&lt;rec-number&gt;81&lt;/rec-number&gt;&lt;foreign-keys&gt;&lt;key app="EN" db-id="stparvrxfxe2tiewz9rvdvvuefepspsz900a"&gt;81&lt;/key&gt;&lt;/foreign-keys&gt;&lt;ref-type name="Journal Article"&gt;17&lt;/ref-type&gt;&lt;contributors&gt;&lt;authors&gt;&lt;author&gt;Busse, O.&lt;/author&gt;&lt;author&gt;Rother, J.&lt;/author&gt;&lt;author&gt;Faiss, J.&lt;/author&gt;&lt;author&gt;Hamann, G. F.&lt;/author&gt;&lt;author&gt;Hupp, T.&lt;/author&gt;&lt;author&gt;Jansen, O.&lt;/author&gt;&lt;author&gt;Meixensberger, J.&lt;/author&gt;&lt;author&gt;Neumann-Haefelin, T.&lt;/author&gt;&lt;author&gt;Schackert, G.&lt;/author&gt;&lt;author&gt;Ringelstein, E. B.&lt;/author&gt;&lt;/authors&gt;&lt;/contributors&gt;&lt;auth-address&gt;Deutsche Schlaganfallgesellschaft, Reinhardtstr. 27 C, 10117, Berlin, Deutschland, busse@dsg-berlin.org.&lt;/auth-address&gt;&lt;titles&gt;&lt;title&gt;[Interdisciplinary neurovascular network : A new structure for treatment of stroke and other cerebrovascular diseases in Germany]&lt;/title&gt;&lt;secondary-title&gt;Nervenarzt&lt;/secondary-title&gt;&lt;alt-title&gt;Der Nervenarzt&lt;/alt-title&gt;&lt;/titles&gt;&lt;periodical&gt;&lt;full-title&gt;Nervenarzt&lt;/full-title&gt;&lt;abbr-1&gt;Der Nervenarzt&lt;/abbr-1&gt;&lt;/periodical&gt;&lt;alt-periodical&gt;&lt;full-title&gt;Nervenarzt&lt;/full-title&gt;&lt;abbr-1&gt;Der Nervenarzt&lt;/abbr-1&gt;&lt;/alt-periodical&gt;&lt;pages&gt;1228-32&lt;/pages&gt;&lt;volume&gt;84&lt;/volume&gt;&lt;number&gt;10&lt;/number&gt;&lt;edition&gt;2013/09/21&lt;/edition&gt;&lt;dates&gt;&lt;year&gt;2013&lt;/year&gt;&lt;pub-dates&gt;&lt;date&gt;Oct&lt;/date&gt;&lt;/pub-dates&gt;&lt;/dates&gt;&lt;orig-pub&gt;Interdisziplinares neurovaskulares Netzwerk : Eine neue Struktur zur Versorgung von Schlaganfallen und anderen Hirngefasserkrankungen in Deutschland.&lt;/orig-pub&gt;&lt;isbn&gt;1433-0407 (Electronic)&amp;#xD;0028-2804 (Linking)&lt;/isbn&gt;&lt;accession-num&gt;24048549&lt;/accession-num&gt;&lt;urls&gt;&lt;/urls&gt;&lt;electronic-resource-num&gt;10.1007/s00115-013-3848-y&lt;/electronic-resource-num&gt;&lt;remote-database-provider&gt;NLM&lt;/remote-database-provider&gt;&lt;language&gt;ger&lt;/language&gt;&lt;/record&gt;&lt;/Cite&gt;&lt;/EndNote&gt;</w:instrText>
      </w:r>
      <w:r w:rsidR="00035B49">
        <w:fldChar w:fldCharType="separate"/>
      </w:r>
      <w:r w:rsidR="00035B49">
        <w:rPr>
          <w:noProof/>
        </w:rPr>
        <w:t>[</w:t>
      </w:r>
      <w:hyperlink w:anchor="_ENREF_1" w:tooltip="Busse, 2013 #81" w:history="1">
        <w:r w:rsidR="006D0ECE">
          <w:rPr>
            <w:noProof/>
          </w:rPr>
          <w:t>1</w:t>
        </w:r>
      </w:hyperlink>
      <w:r w:rsidR="00035B49">
        <w:rPr>
          <w:noProof/>
        </w:rPr>
        <w:t>]</w:t>
      </w:r>
      <w:r w:rsidR="00035B49">
        <w:fldChar w:fldCharType="end"/>
      </w:r>
      <w:r w:rsidR="00035B49">
        <w:t xml:space="preserve">. Es </w:t>
      </w:r>
      <w:r>
        <w:t>beruht zum einen auf der erfolgreichen Idee der telemedizinischen Schlaganfallnetzwerke, in dem Regionen ohne vorhandene neurologische Fachkompetenz telemedizinisch in der Versorgung von Schlaganfallpatienten durch Spezialisten der Zentren beraten werden</w:t>
      </w:r>
      <w:r w:rsidR="00035B49">
        <w:t xml:space="preserve"> </w:t>
      </w:r>
      <w:r w:rsidR="00035B49">
        <w:fldChar w:fldCharType="begin">
          <w:fldData xml:space="preserve">PEVuZE5vdGU+PENpdGU+PEF1dGhvcj5BdWRlYmVydDwvQXV0aG9yPjxZZWFyPjIwMDU8L1llYXI+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</w:fldData>
        </w:fldChar>
      </w:r>
      <w:r w:rsidR="00035B49">
        <w:instrText xml:space="preserve"> ADDIN EN.CITE </w:instrText>
      </w:r>
      <w:r w:rsidR="00035B49">
        <w:fldChar w:fldCharType="begin">
          <w:fldData xml:space="preserve">PEVuZE5vdGU+PENpdGU+PEF1dGhvcj5BdWRlYmVydDwvQXV0aG9yPjxZZWFyPjIwMDU8L1llYXI+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</w:fldData>
        </w:fldChar>
      </w:r>
      <w:r w:rsidR="00035B49">
        <w:instrText xml:space="preserve"> ADDIN EN.CITE.DATA </w:instrText>
      </w:r>
      <w:r w:rsidR="00035B49">
        <w:fldChar w:fldCharType="end"/>
      </w:r>
      <w:r w:rsidR="00035B49">
        <w:fldChar w:fldCharType="separate"/>
      </w:r>
      <w:r w:rsidR="00035B49">
        <w:rPr>
          <w:noProof/>
        </w:rPr>
        <w:t>[</w:t>
      </w:r>
      <w:hyperlink w:anchor="_ENREF_2" w:tooltip="Audebert, 2005 #8" w:history="1">
        <w:r w:rsidR="006D0ECE">
          <w:rPr>
            <w:noProof/>
          </w:rPr>
          <w:t>2</w:t>
        </w:r>
      </w:hyperlink>
      <w:r w:rsidR="00035B49">
        <w:rPr>
          <w:noProof/>
        </w:rPr>
        <w:t>]</w:t>
      </w:r>
      <w:r w:rsidR="00035B49">
        <w:fldChar w:fldCharType="end"/>
      </w:r>
      <w:r>
        <w:t>.  Es trägt aber auch</w:t>
      </w:r>
      <w:r w:rsidRPr="009305C9">
        <w:t xml:space="preserve"> der Weiterentwicklung der Schlaganfallmedizin in den letzten Jahren </w:t>
      </w:r>
      <w:r>
        <w:t xml:space="preserve">dadurch </w:t>
      </w:r>
      <w:r w:rsidRPr="009305C9">
        <w:t>Rechnung</w:t>
      </w:r>
      <w:r>
        <w:t>, dass es bereits existierende neurologische Fachabteilungen berücksichtigt und sinnvoll miteinander vernetzt</w:t>
      </w:r>
      <w:r w:rsidR="00035B49">
        <w:t xml:space="preserve"> </w:t>
      </w:r>
      <w:r w:rsidR="00167AED">
        <w:fldChar w:fldCharType="begin"/>
      </w:r>
      <w:r w:rsidR="00167AED">
        <w:instrText xml:space="preserve"> ADDIN EN.CITE &lt;EndNote&gt;&lt;Cite&gt;&lt;Author&gt;Adamczyk&lt;/Author&gt;&lt;Year&gt;2016&lt;/Year&gt;&lt;RecNum&gt;291&lt;/RecNum&gt;&lt;DisplayText&gt;[3]&lt;/DisplayText&gt;&lt;record&gt;&lt;rec-number&gt;291&lt;/rec-number&gt;&lt;foreign-keys&gt;&lt;key app="EN" db-id="stparvrxfxe2tiewz9rvdvvuefepspsz900a"&gt;291&lt;/key&gt;&lt;/foreign-keys&gt;&lt;ref-type name="Journal Article"&gt;17&lt;/ref-type&gt;&lt;contributors&gt;&lt;authors&gt;&lt;author&gt;Adamczyk, C.&lt;/author&gt;&lt;author&gt;Hüttemann, K.&lt;/author&gt;&lt;author&gt;Müller, R.&lt;/author&gt;&lt;author&gt;Dabitz, R.&lt;/author&gt;&lt;author&gt;Fuhry, L.&lt;/author&gt;&lt;author&gt;Janssen, H.&lt;/author&gt;&lt;author&gt;Widder, B.&lt;/author&gt;&lt;author&gt;Dieterich, M.&lt;/author&gt;&lt;author&gt;Pfefferkorn, T.&lt;/author&gt;&lt;author&gt;Hamann, G. F.&lt;/author&gt;&lt;/authors&gt;&lt;/contributors&gt;&lt;titles&gt;&lt;title&gt;Management von komplexen neurovaskulären Interventionen mithilfe eines telemedizinischen Netzwerks. NEVAS als Blaupause zur flächendeckenden neurovaskulären Maximalversorgung?&lt;/title&gt;&lt;secondary-title&gt;Nervenheilkunde&lt;/secondary-title&gt;&lt;/titles&gt;&lt;periodical&gt;&lt;full-title&gt;Nervenheilkunde&lt;/full-title&gt;&lt;/periodical&gt;&lt;pages&gt;110-113&lt;/pages&gt;&lt;volume&gt;35&lt;/volume&gt;&lt;number&gt;3&lt;/number&gt;&lt;keywords&gt;&lt;keyword&gt;NEVAS&lt;/keyword&gt;&lt;keyword&gt;neurovaskuläre Maximalversorgung&lt;/keyword&gt;&lt;keyword&gt;endovaskuläre mechanische Thrombektomie&lt;/keyword&gt;&lt;keyword&gt;telemedizinisches Schlaganfallnetzwerk&lt;/keyword&gt;&lt;/keywords&gt;&lt;dates&gt;&lt;year&gt;2016&lt;/year&gt;&lt;/dates&gt;&lt;publisher&gt;Schattauer Publishers&lt;/publisher&gt;&lt;isbn&gt;0722-1541&lt;/isbn&gt;&lt;urls&gt;&lt;related-urls&gt;&lt;url&gt;http://www.schattauer.de/t3page/1214.html?manuscript=25605&lt;/url&gt;&lt;/related-urls&gt;&lt;/urls&gt;&lt;language&gt;De&lt;/language&gt;&lt;/record&gt;&lt;/Cite&gt;&lt;/EndNote&gt;</w:instrText>
      </w:r>
      <w:r w:rsidR="00167AED">
        <w:fldChar w:fldCharType="separate"/>
      </w:r>
      <w:r w:rsidR="00167AED">
        <w:rPr>
          <w:noProof/>
        </w:rPr>
        <w:t>[</w:t>
      </w:r>
      <w:hyperlink w:anchor="_ENREF_3" w:tooltip="Adamczyk, 2016 #291" w:history="1">
        <w:r w:rsidR="006D0ECE">
          <w:rPr>
            <w:noProof/>
          </w:rPr>
          <w:t>3</w:t>
        </w:r>
      </w:hyperlink>
      <w:r w:rsidR="00167AED">
        <w:rPr>
          <w:noProof/>
        </w:rPr>
        <w:t>]</w:t>
      </w:r>
      <w:r w:rsidR="00167AED">
        <w:fldChar w:fldCharType="end"/>
      </w:r>
      <w:r>
        <w:t>. Weiter werden aktuelle neue Therapiekonzepte zur Behandlung von Schlaganfallpatienten berücksichtigt und die hierfür notwendigen Strukturen gezielt in der Fläche geschaffen</w:t>
      </w:r>
      <w:r w:rsidR="00167AED">
        <w:t xml:space="preserve"> </w:t>
      </w:r>
      <w:r w:rsidR="006D0ECE">
        <w:fldChar w:fldCharType="begin">
          <w:fldData xml:space="preserve">PEVuZE5vdGU+PENpdGU+PEF1dGhvcj5CZXJraGVtZXI8L0F1dGhvcj48WWVhcj4yMDE1PC9ZZWFy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YmJyLTE+PC9hbHQtcGVyaW9kaWNhbD48cGFnZXM+MTEtMjA8L3BhZ2VzPjx2b2x1bWU+MzcyPC92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</w:fldData>
        </w:fldChar>
      </w:r>
      <w:r w:rsidR="006D0ECE">
        <w:instrText xml:space="preserve"> ADDIN EN.CITE </w:instrText>
      </w:r>
      <w:r w:rsidR="006D0ECE">
        <w:fldChar w:fldCharType="begin">
          <w:fldData xml:space="preserve">PEVuZE5vdGU+PENpdGU+PEF1dGhvcj5CZXJraGVtZXI8L0F1dGhvcj48WWVhcj4yMDE1PC9ZZWFy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YmJyLTE+PC9hbHQtcGVyaW9kaWNhbD48cGFnZXM+MTEtMjA8L3BhZ2VzPjx2b2x1bWU+MzcyPC92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</w:fldData>
        </w:fldChar>
      </w:r>
      <w:r w:rsidR="006D0ECE">
        <w:instrText xml:space="preserve"> ADDIN EN.CITE.DATA </w:instrText>
      </w:r>
      <w:r w:rsidR="006D0ECE">
        <w:fldChar w:fldCharType="end"/>
      </w:r>
      <w:r w:rsidR="006D0ECE">
        <w:fldChar w:fldCharType="separate"/>
      </w:r>
      <w:r w:rsidR="006D0ECE">
        <w:rPr>
          <w:noProof/>
        </w:rPr>
        <w:t>[</w:t>
      </w:r>
      <w:hyperlink w:anchor="_ENREF_4" w:tooltip="Berkhemer, 2015 #123" w:history="1">
        <w:r w:rsidR="006D0ECE">
          <w:rPr>
            <w:noProof/>
          </w:rPr>
          <w:t>4</w:t>
        </w:r>
      </w:hyperlink>
      <w:r w:rsidR="006D0ECE">
        <w:rPr>
          <w:noProof/>
        </w:rPr>
        <w:t>]</w:t>
      </w:r>
      <w:r w:rsidR="006D0ECE">
        <w:fldChar w:fldCharType="end"/>
      </w:r>
      <w:r>
        <w:t xml:space="preserve">. </w:t>
      </w:r>
    </w:p>
    <w:p w:rsidR="0078225F" w:rsidRPr="009305C9" w:rsidRDefault="0078225F" w:rsidP="0078225F">
      <w:r>
        <w:t>Das Ziel von NEVAS ist eine flächendeckende Versorgung von Schlaganfallpatienten in der Region Südwestbayern auf höchstem Niveau und nach aktuellem Stand der Wissenschaft. Dies wird durch</w:t>
      </w:r>
      <w:r w:rsidRPr="009305C9">
        <w:t xml:space="preserve"> folgende Eckpunkte </w:t>
      </w:r>
      <w:r>
        <w:t>erreicht</w:t>
      </w:r>
      <w:r w:rsidRPr="009305C9">
        <w:t>:</w:t>
      </w:r>
    </w:p>
    <w:p w:rsidR="0078225F" w:rsidRPr="009305C9" w:rsidRDefault="0078225F" w:rsidP="0078225F">
      <w:pPr>
        <w:pStyle w:val="berschrift1"/>
      </w:pPr>
      <w:r w:rsidRPr="009305C9">
        <w:t>Dreistufiges Versorgungskonzept</w:t>
      </w:r>
    </w:p>
    <w:p w:rsidR="0078225F" w:rsidRPr="009305C9" w:rsidRDefault="0078225F" w:rsidP="0078225F">
      <w:pPr>
        <w:jc w:val="center"/>
      </w:pPr>
      <w:r w:rsidRPr="009305C9">
        <w:object w:dxaOrig="6101" w:dyaOrig="3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25pt;height:183.75pt" o:ole="">
            <v:imagedata r:id="rId8" o:title=""/>
          </v:shape>
          <o:OLEObject Type="Embed" ProgID="CorelPhotoPaint.Image.11" ShapeID="_x0000_i1025" DrawAspect="Content" ObjectID="_1598342931" r:id="rId9"/>
        </w:object>
      </w:r>
    </w:p>
    <w:p w:rsidR="0078225F" w:rsidRPr="009305C9" w:rsidRDefault="0078225F" w:rsidP="0078225F">
      <w:r w:rsidRPr="009305C9">
        <w:rPr>
          <w:b/>
        </w:rPr>
        <w:t>Abb. 1</w:t>
      </w:r>
      <w:r w:rsidR="00863F33">
        <w:rPr>
          <w:b/>
        </w:rPr>
        <w:t>.</w:t>
      </w:r>
      <w:r w:rsidRPr="009305C9">
        <w:t xml:space="preserve"> Dreistufiges NEVAS-Konzept mit Vernetzung der neurovaskulären Zentren</w:t>
      </w:r>
    </w:p>
    <w:p w:rsidR="0078225F" w:rsidRDefault="0078225F" w:rsidP="0078225F">
      <w:r w:rsidRPr="009305C9">
        <w:lastRenderedPageBreak/>
        <w:t xml:space="preserve">In Erweiterung der bislang bestehenden telemedizinischen Versorgungsnetzwerke sieht NEVAS ein dreistufiges Konzept unter besonderer Berücksichtigung neuer </w:t>
      </w:r>
      <w:proofErr w:type="spellStart"/>
      <w:r w:rsidRPr="009305C9">
        <w:t>interventioneller</w:t>
      </w:r>
      <w:proofErr w:type="spellEnd"/>
      <w:r w:rsidRPr="009305C9">
        <w:t xml:space="preserve"> Therapiemöglichkeiten beim akuten Schlaganfall vor.</w:t>
      </w:r>
      <w:r>
        <w:t xml:space="preserve"> </w:t>
      </w:r>
    </w:p>
    <w:p w:rsidR="0078225F" w:rsidRDefault="0078225F" w:rsidP="0078225F">
      <w:r w:rsidRPr="001F63A6">
        <w:rPr>
          <w:u w:val="single"/>
        </w:rPr>
        <w:t>Stufe I</w:t>
      </w:r>
      <w:r>
        <w:t xml:space="preserve"> bilden regionale Versorgungshäuser, an denen keine neurovaskuläre Versorgungskompetenz in Form von eigenständigen Neurologischen Fachabteilungen existieren. Die Versorgungskompetenz wird durch das zuständige Zentrum, sowie durch das NEVAS Projektzentrum unter Zuhilfenahme telemedizinischer Beratung, wie vor Ort Qualitätskontrollen erreicht.</w:t>
      </w:r>
    </w:p>
    <w:p w:rsidR="0078225F" w:rsidRDefault="0078225F" w:rsidP="0078225F">
      <w:r>
        <w:t>Als</w:t>
      </w:r>
      <w:r w:rsidRPr="009305C9">
        <w:t xml:space="preserve"> mittlere Ebene </w:t>
      </w:r>
      <w:r>
        <w:t>(</w:t>
      </w:r>
      <w:r w:rsidRPr="001F63A6">
        <w:rPr>
          <w:u w:val="single"/>
        </w:rPr>
        <w:t>Stufe II</w:t>
      </w:r>
      <w:r>
        <w:t>) werden</w:t>
      </w:r>
      <w:r w:rsidRPr="009305C9">
        <w:t xml:space="preserve"> regional</w:t>
      </w:r>
      <w:r>
        <w:t>e Stroke Units einbezogen</w:t>
      </w:r>
      <w:r w:rsidRPr="009305C9">
        <w:t xml:space="preserve">. </w:t>
      </w:r>
      <w:r>
        <w:t>Es handelt sich dabei um</w:t>
      </w:r>
      <w:r w:rsidRPr="009305C9">
        <w:t xml:space="preserve"> regionale Krankenhäuser mit neurologischen Abteilungen </w:t>
      </w:r>
      <w:r>
        <w:t xml:space="preserve">und sog. </w:t>
      </w:r>
      <w:r w:rsidRPr="009305C9">
        <w:t>regionale</w:t>
      </w:r>
      <w:r>
        <w:t>n</w:t>
      </w:r>
      <w:r w:rsidRPr="009305C9">
        <w:t xml:space="preserve"> Stroke Units</w:t>
      </w:r>
      <w:r>
        <w:t>. Diese sind in der Regelversorgung von Schlaganfallpatienten eigenständig. Für komplexe Fälle, die eine Behandlung in einem Haus der Maximalversorgung notwendig machen, steht über NEVAS eine telematische Kommunikationsplattform mit den Spezialisten der neurovaskulären Zentrumskliniken zu Verfügung. So können Indikationen zur spezifischen Therapie vorab mit den Spezialisten der jeweiligen Fachrichtungen geplant und Patienten gezielt zur Behandlung verlegt werden.</w:t>
      </w:r>
    </w:p>
    <w:p w:rsidR="0078225F" w:rsidRDefault="0078225F" w:rsidP="0078225F">
      <w:r>
        <w:t>A</w:t>
      </w:r>
      <w:r w:rsidRPr="009305C9">
        <w:t xml:space="preserve">n der Spitze </w:t>
      </w:r>
      <w:r>
        <w:t xml:space="preserve">von NEVAS stehen die </w:t>
      </w:r>
      <w:r w:rsidRPr="009305C9">
        <w:t>untereinander vernetzte</w:t>
      </w:r>
      <w:r>
        <w:t>n</w:t>
      </w:r>
      <w:r w:rsidRPr="009305C9">
        <w:t xml:space="preserve"> neurovaskuläre</w:t>
      </w:r>
      <w:r>
        <w:t>n</w:t>
      </w:r>
      <w:r w:rsidRPr="009305C9">
        <w:t xml:space="preserve"> Zentren </w:t>
      </w:r>
      <w:r>
        <w:t>Klinikum der Universität München, Klinikum Ingolstadt und BKH Günzburg (</w:t>
      </w:r>
      <w:r w:rsidRPr="001F63A6">
        <w:rPr>
          <w:u w:val="single"/>
        </w:rPr>
        <w:t>Stufe III</w:t>
      </w:r>
      <w:r>
        <w:t xml:space="preserve">). Diese garantieren die komplette Infrastruktur zur Maximalversorgung von Schlaganfallpatienten und stellen die telemedizinische Beratungsleistung. </w:t>
      </w:r>
    </w:p>
    <w:p w:rsidR="0078225F" w:rsidRPr="009305C9" w:rsidRDefault="0078225F" w:rsidP="0078225F">
      <w:r>
        <w:t>Zur Koordination von NEVAS wurde durch die Zentrumskliniken das NEVAS Koordinationsbüro geschaffen. Dieses hat administrative Aufgaben wie die Qualitätssicherung der Patientenversorgung, Schulung aller beteiligten Personen und Einrichtungen, Sicherstellung der Finanzierung des Netzwerkes, aber auch die wissenschaftliche Begleitung von NEVAS fällt in dessen Aufgabenbereich.</w:t>
      </w:r>
    </w:p>
    <w:p w:rsidR="0078225F" w:rsidRPr="009305C9" w:rsidRDefault="0078225F" w:rsidP="0078225F">
      <w:pPr>
        <w:pStyle w:val="berschrift1"/>
      </w:pPr>
      <w:r w:rsidRPr="009305C9">
        <w:t>Bedarfsorientierte Telemedizin</w:t>
      </w:r>
    </w:p>
    <w:p w:rsidR="0078225F" w:rsidRPr="009305C9" w:rsidRDefault="0078225F" w:rsidP="0078225F">
      <w:r>
        <w:t>Die</w:t>
      </w:r>
      <w:r w:rsidRPr="009305C9">
        <w:t xml:space="preserve"> Telemedizin</w:t>
      </w:r>
      <w:r>
        <w:t xml:space="preserve"> stellt </w:t>
      </w:r>
      <w:r w:rsidRPr="009305C9">
        <w:t xml:space="preserve">in der Schlaganfallversorgung nur die „zweitbeste Lösung“ dar und sollte daher bedarfsgerecht nur dann eingesetzt werden, wenn keine geeignetere Versorgungsmöglichkeit besteht. NEVAS sieht hierfür drei </w:t>
      </w:r>
      <w:r>
        <w:t>Modalitäten</w:t>
      </w:r>
      <w:r w:rsidRPr="009305C9">
        <w:t xml:space="preserve"> vor: </w:t>
      </w:r>
    </w:p>
    <w:p w:rsidR="0078225F" w:rsidRPr="009305C9" w:rsidRDefault="0078225F" w:rsidP="0078225F">
      <w:pPr>
        <w:pStyle w:val="Listenabsatz"/>
        <w:numPr>
          <w:ilvl w:val="0"/>
          <w:numId w:val="3"/>
        </w:numPr>
        <w:jc w:val="left"/>
      </w:pPr>
      <w:r w:rsidRPr="009305C9">
        <w:t>Teleneurologische Konsultationen in 24stündiger Bereitschaft in Krankenhäusern ohne neurologischen Präsenzdienst (Stufe I),</w:t>
      </w:r>
    </w:p>
    <w:p w:rsidR="0078225F" w:rsidRPr="009305C9" w:rsidRDefault="0078225F" w:rsidP="0078225F">
      <w:pPr>
        <w:pStyle w:val="Listenabsatz"/>
        <w:numPr>
          <w:ilvl w:val="0"/>
          <w:numId w:val="3"/>
        </w:numPr>
        <w:jc w:val="left"/>
      </w:pPr>
      <w:r w:rsidRPr="009305C9">
        <w:t xml:space="preserve">Teleneurologische Konsultationen außerhalb der regulären Dienstzeiten in Krankenhäusern, die während der Regeldienstzeiten über einen eigenen neurologischen Präsenzdienst verfügen (Stufe I), </w:t>
      </w:r>
    </w:p>
    <w:p w:rsidR="0078225F" w:rsidRDefault="0078225F" w:rsidP="0078225F">
      <w:pPr>
        <w:pStyle w:val="Listenabsatz"/>
        <w:numPr>
          <w:ilvl w:val="0"/>
          <w:numId w:val="3"/>
        </w:numPr>
        <w:jc w:val="left"/>
      </w:pPr>
      <w:r w:rsidRPr="009305C9">
        <w:t xml:space="preserve">Überwiegend teleradiologische und telefonische Konsultationen in 24stündiger Bereitschaft in Krankenhäusern mit regionalen Stroke Units zur Abklärung einer </w:t>
      </w:r>
      <w:r>
        <w:t xml:space="preserve">Indikation mit </w:t>
      </w:r>
      <w:r w:rsidRPr="009305C9">
        <w:t>erforderliche</w:t>
      </w:r>
      <w:r>
        <w:t>r</w:t>
      </w:r>
      <w:r w:rsidRPr="009305C9">
        <w:t xml:space="preserve"> Verlegung in das zuständige neurovaskuläre Zentrum zu </w:t>
      </w:r>
      <w:proofErr w:type="spellStart"/>
      <w:r w:rsidRPr="009305C9">
        <w:t>interventionellen</w:t>
      </w:r>
      <w:proofErr w:type="spellEnd"/>
      <w:r w:rsidRPr="009305C9">
        <w:t xml:space="preserve"> Eingriffen (Stufe II).</w:t>
      </w:r>
    </w:p>
    <w:p w:rsidR="0078225F" w:rsidRPr="009305C9" w:rsidRDefault="0078225F" w:rsidP="0078225F">
      <w:r>
        <w:t xml:space="preserve">Je nach gegebenen Versorgungsmöglichkeiten in einer Region haben die Mitarbeiter der Kooperationskliniken die Möglichkeit sich fehlende Ressourcen mittels der Telemedizin „ins eigene </w:t>
      </w:r>
      <w:r>
        <w:lastRenderedPageBreak/>
        <w:t>Krankenhaus“ zu holen. Somit ist selbst in Krankenhäusern der Grund- und Regelversorgung eine Versorgung von Schlaganfallpatienten wie in einem Haus der neurovaskulären Maximalversorgung möglich.</w:t>
      </w:r>
    </w:p>
    <w:p w:rsidR="0078225F" w:rsidRPr="009305C9" w:rsidRDefault="0078225F" w:rsidP="0078225F">
      <w:pPr>
        <w:pStyle w:val="berschrift1"/>
      </w:pPr>
      <w:r w:rsidRPr="009305C9">
        <w:t>Regionalität zur Vermeidung langer Trans</w:t>
      </w:r>
      <w:r>
        <w:t>port</w:t>
      </w:r>
      <w:r w:rsidRPr="009305C9">
        <w:t>wege</w:t>
      </w:r>
    </w:p>
    <w:p w:rsidR="0078225F" w:rsidRDefault="0078225F" w:rsidP="0078225F">
      <w:r w:rsidRPr="009305C9">
        <w:t xml:space="preserve">Teleneurologische Konsultationen können grundsätzlich über weite Distanzen erfolgen. Für den Fall einer erforderlichen Verlegung von Patienten zu </w:t>
      </w:r>
      <w:proofErr w:type="spellStart"/>
      <w:r w:rsidRPr="009305C9">
        <w:t>interventionellen</w:t>
      </w:r>
      <w:proofErr w:type="spellEnd"/>
      <w:r w:rsidRPr="009305C9">
        <w:t xml:space="preserve"> Eingriffen in ein geeignetes Zentrum sind Zeitverzögerungen jedoch kaum zu vermeiden, wenn zunächst ein aufnahmebereites Zentrum in erreichbarer Nähe gesucht werden muss. Im NEVAS-Konzept soll daher stets das </w:t>
      </w:r>
      <w:proofErr w:type="spellStart"/>
      <w:r w:rsidRPr="009305C9">
        <w:t>nächstliegende</w:t>
      </w:r>
      <w:proofErr w:type="spellEnd"/>
      <w:r w:rsidRPr="009305C9">
        <w:t xml:space="preserve"> neurovaskuläre Zentrum primärer telemedizinischer Ansprechpartner der beteiligten Kooperationskrankenhäuser der Stufe I und II sein</w:t>
      </w:r>
      <w:r>
        <w:t>. Dieses</w:t>
      </w:r>
      <w:r w:rsidRPr="009305C9">
        <w:t xml:space="preserve"> verpflichtet sich zur umgehenden </w:t>
      </w:r>
      <w:r>
        <w:t>Versorgung</w:t>
      </w:r>
      <w:r w:rsidRPr="009305C9">
        <w:t xml:space="preserve"> der ggf. zu verlegenden Patienten</w:t>
      </w:r>
      <w:r>
        <w:t>. Daraus ergibt sich eine regionale Zuteilung der Kooperationskliniken zu den Zentren</w:t>
      </w:r>
      <w:r w:rsidRPr="009305C9">
        <w:t xml:space="preserve"> (Abb. 2). </w:t>
      </w:r>
    </w:p>
    <w:p w:rsidR="0078225F" w:rsidRPr="009305C9" w:rsidRDefault="006D0ECE" w:rsidP="0078225F">
      <w:r>
        <w:rPr>
          <w:noProof/>
          <w:lang w:eastAsia="de-DE"/>
        </w:rPr>
        <w:drawing>
          <wp:inline distT="0" distB="0" distL="0" distR="0">
            <wp:extent cx="5754785" cy="38252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_Nevas_komplettBayern_300dpi.jpg"/>
                    <pic:cNvPicPr/>
                  </pic:nvPicPr>
                  <pic:blipFill>
                    <a:blip r:embed="rId10">
                      <a:extLst>
                        <a:ext uri="{28A0092B-C50C-407E-A947-70E740481C1C}">
                          <a14:useLocalDpi xmlns:a14="http://schemas.microsoft.com/office/drawing/2010/main" val="0"/>
                        </a:ext>
                      </a:extLst>
                    </a:blip>
                    <a:stretch>
                      <a:fillRect/>
                    </a:stretch>
                  </pic:blipFill>
                  <pic:spPr>
                    <a:xfrm>
                      <a:off x="0" y="0"/>
                      <a:ext cx="5754785" cy="3825240"/>
                    </a:xfrm>
                    <a:prstGeom prst="rect">
                      <a:avLst/>
                    </a:prstGeom>
                  </pic:spPr>
                </pic:pic>
              </a:graphicData>
            </a:graphic>
          </wp:inline>
        </w:drawing>
      </w:r>
    </w:p>
    <w:p w:rsidR="0078225F" w:rsidRPr="009305C9" w:rsidRDefault="0078225F" w:rsidP="0078225F">
      <w:r w:rsidRPr="009305C9">
        <w:rPr>
          <w:b/>
        </w:rPr>
        <w:t>Abb. 2</w:t>
      </w:r>
      <w:r w:rsidRPr="009305C9">
        <w:t>.  Kooperationspartner Schlaganfall-Netzwerk NEVAS mit regionaler Zuordnung</w:t>
      </w:r>
    </w:p>
    <w:p w:rsidR="0078225F" w:rsidRDefault="0078225F" w:rsidP="0078225F">
      <w:r w:rsidRPr="009305C9">
        <w:t>Diese</w:t>
      </w:r>
      <w:r>
        <w:t>r regionale Bezug</w:t>
      </w:r>
      <w:r w:rsidRPr="009305C9">
        <w:t xml:space="preserve"> besitzt zusätzlich den wesentlichen Vorteil, dass in der Verlegungssituation der betreffende </w:t>
      </w:r>
      <w:r>
        <w:t>Schlaganfallp</w:t>
      </w:r>
      <w:r w:rsidRPr="009305C9">
        <w:t xml:space="preserve">atient mit seinen Befunden dem aufnehmenden neurovaskulären Zentrum bereits bekannt ist und </w:t>
      </w:r>
      <w:r>
        <w:t xml:space="preserve">schon </w:t>
      </w:r>
      <w:r w:rsidRPr="009305C9">
        <w:t xml:space="preserve">während der Verlegung geeignete Vorbereitungsmaßnahmen </w:t>
      </w:r>
      <w:r>
        <w:t xml:space="preserve">im Zentrum </w:t>
      </w:r>
      <w:r w:rsidRPr="009305C9">
        <w:t xml:space="preserve">für eine schnelle – insbesondere </w:t>
      </w:r>
      <w:proofErr w:type="spellStart"/>
      <w:r w:rsidRPr="009305C9">
        <w:t>interventionelle</w:t>
      </w:r>
      <w:proofErr w:type="spellEnd"/>
      <w:r w:rsidRPr="009305C9">
        <w:t xml:space="preserve"> – Weiterversorgung getroffen werden können. </w:t>
      </w:r>
    </w:p>
    <w:p w:rsidR="0078225F" w:rsidRPr="009305C9" w:rsidRDefault="0078225F" w:rsidP="0078225F">
      <w:pPr>
        <w:pStyle w:val="berschrift1"/>
      </w:pPr>
      <w:r w:rsidRPr="009305C9">
        <w:lastRenderedPageBreak/>
        <w:t>Vernetzung zur Vermeidung von Engpässen</w:t>
      </w:r>
    </w:p>
    <w:p w:rsidR="0078225F" w:rsidRDefault="0078225F" w:rsidP="0078225F">
      <w:r w:rsidRPr="009305C9">
        <w:t>Mit Ausnahme weniger Großkliniken besteht bei allen neurovaskulären Zentren in Deutschland das Problem, dass für die erforderlichen Interventionen zumindest außerhalb der regulären Dienstzeiten regelmäßig für jedes Fachgebiet lediglich ein Interventionsteam zur Verfügung steht. Ist dieses aufgrund eine</w:t>
      </w:r>
      <w:r>
        <w:t>r</w:t>
      </w:r>
      <w:r w:rsidRPr="009305C9">
        <w:t xml:space="preserve"> </w:t>
      </w:r>
      <w:r>
        <w:t>bereits begonnenen</w:t>
      </w:r>
      <w:r w:rsidRPr="009305C9">
        <w:t xml:space="preserve"> </w:t>
      </w:r>
      <w:r>
        <w:t>Intervention</w:t>
      </w:r>
      <w:r w:rsidRPr="009305C9">
        <w:t xml:space="preserve"> über einen längeren Zeitraum blockiert, </w:t>
      </w:r>
      <w:r>
        <w:t>kann eine weitere</w:t>
      </w:r>
      <w:r w:rsidRPr="009305C9">
        <w:t xml:space="preserve"> n</w:t>
      </w:r>
      <w:r w:rsidR="00863F33">
        <w:t>euroradiologische Intervention</w:t>
      </w:r>
      <w:r>
        <w:t xml:space="preserve">, </w:t>
      </w:r>
      <w:r w:rsidRPr="009305C9">
        <w:t>für die ein enges therapeutisches Zeitfenster besteht, in dem betreffenden Zentrum nicht gleichzeitig durchgeführt werden. Durch enge Vernetzung der drei neurovaskulären Zentren mit einem ge</w:t>
      </w:r>
      <w:r>
        <w:t>genseitigen Übernahmekonzept wird</w:t>
      </w:r>
      <w:r w:rsidRPr="009305C9">
        <w:t xml:space="preserve"> dieses Problem </w:t>
      </w:r>
      <w:r>
        <w:t xml:space="preserve">innerhalb von NEVAS </w:t>
      </w:r>
      <w:r w:rsidRPr="009305C9">
        <w:t>ausgeglichen</w:t>
      </w:r>
      <w:r>
        <w:t xml:space="preserve">. </w:t>
      </w:r>
    </w:p>
    <w:p w:rsidR="0078225F" w:rsidRPr="009305C9" w:rsidRDefault="0078225F" w:rsidP="0078225F">
      <w:pPr>
        <w:pStyle w:val="berschrift1"/>
      </w:pPr>
      <w:r w:rsidRPr="009305C9">
        <w:t>Gemeinsame virtuelle Datenplattform („Cloud“)</w:t>
      </w:r>
    </w:p>
    <w:p w:rsidR="0078225F" w:rsidRDefault="0078225F" w:rsidP="0078225F">
      <w:r w:rsidRPr="009305C9">
        <w:t>Die Vorteile eines neurovaskulären Netzwerks können nur dann optimal genutzt werden, wenn alle Partner über einen schnellen Zugriff auf CT- und MRT-Bilder verfügen. Um Probleme des Datenschutzes zu vermeiden, soll die Vernetzung durch Einsatz eines geschützten externen Netzwerk-Servers („</w:t>
      </w:r>
      <w:r w:rsidRPr="009305C9">
        <w:rPr>
          <w:b/>
        </w:rPr>
        <w:t>Cloud</w:t>
      </w:r>
      <w:r w:rsidRPr="009305C9">
        <w:t>“) erfolgen, auf den – mit unterschiedlichen Rechten – sowohl die neurovaskulären Zentren als auch die Kooperationskliniken Zugriff haben. Auf diesen Server können von den Kooperationsklinike</w:t>
      </w:r>
      <w:r>
        <w:t xml:space="preserve">n z.B. Passwort-geschützte </w:t>
      </w:r>
      <w:r w:rsidRPr="009305C9">
        <w:t>DICOM-Da</w:t>
      </w:r>
      <w:r w:rsidRPr="009305C9">
        <w:softHyphen/>
        <w:t>tensätze von CT- und MRT-Bildern aufgespielt werden, die dann von allen neurovaskulären Zentren eingesehen und bearbeitet werden können. Darüber hinaus findet sich auf diesem Server auch die zentrale Datenbank des Verbundprojekts.</w:t>
      </w:r>
    </w:p>
    <w:p w:rsidR="0078225F" w:rsidRDefault="0078225F" w:rsidP="0078225F">
      <w:pPr>
        <w:pStyle w:val="berschrift1"/>
      </w:pPr>
      <w:r>
        <w:t>Zentrale Steuerung von Schulungen</w:t>
      </w:r>
    </w:p>
    <w:p w:rsidR="0078225F" w:rsidRDefault="0078225F" w:rsidP="0078225F">
      <w:r>
        <w:t>Ein relevanter Teil der Aufgaben des NEVAS Koordinations</w:t>
      </w:r>
      <w:r w:rsidR="00863F33">
        <w:t>zentrum</w:t>
      </w:r>
      <w:r>
        <w:t>s besteht in Schulungen aller an der Versorgung von Schlaganfallpatienten beteiligten Personen und Einrichtungen. Dies findet sowohl durch zentrale Schulungen im Klinikum der Universität München, als auch durch dezentrale Schulungen vor Ort statt. Ziel der Schulungen ist es, alle an der Versorgung von Schlaganfallpatienten beteiligten Berufsgruppen nicht nur im Wissenstand auf den aktuellen Stand zu bringen, sondern auch die Gemeinsamkeit der Versorgung zu fördern. Dabei werden besonders die Schnittstellen in der gemeinsamen Versorgung der Berufsgruppen in den Fokus gestellt, um einen reibungslosen Ablauf zu ermöglichen und weiter zu entwickeln.</w:t>
      </w:r>
    </w:p>
    <w:p w:rsidR="0078225F" w:rsidRDefault="0078225F" w:rsidP="0078225F">
      <w:r>
        <w:t>Folgenden Berufs- und Personengruppen werden gezielt im Netzwerk geschult:</w:t>
      </w:r>
    </w:p>
    <w:p w:rsidR="0078225F" w:rsidRPr="00407134" w:rsidRDefault="0078225F" w:rsidP="0078225F">
      <w:pPr>
        <w:ind w:left="1440" w:hanging="360"/>
        <w:rPr>
          <w:u w:val="single"/>
        </w:rPr>
      </w:pPr>
      <w:r w:rsidRPr="0078225F">
        <w:rPr>
          <w:rStyle w:val="IntensiveHervorhebung"/>
        </w:rPr>
        <w:t>Rettungsdienst</w:t>
      </w:r>
    </w:p>
    <w:p w:rsidR="0078225F" w:rsidRDefault="0078225F" w:rsidP="0078225F">
      <w:pPr>
        <w:pStyle w:val="Listenabsatz"/>
        <w:numPr>
          <w:ilvl w:val="0"/>
          <w:numId w:val="1"/>
        </w:numPr>
        <w:jc w:val="left"/>
      </w:pPr>
      <w:r>
        <w:t>Personal der Leitstellen / Disponenten</w:t>
      </w:r>
    </w:p>
    <w:p w:rsidR="0078225F" w:rsidRDefault="0078225F" w:rsidP="0078225F">
      <w:pPr>
        <w:pStyle w:val="Listenabsatz"/>
        <w:numPr>
          <w:ilvl w:val="0"/>
          <w:numId w:val="1"/>
        </w:numPr>
        <w:jc w:val="left"/>
      </w:pPr>
      <w:r>
        <w:t>Rettungsassistenten</w:t>
      </w:r>
    </w:p>
    <w:p w:rsidR="0078225F" w:rsidRDefault="0078225F" w:rsidP="0078225F">
      <w:pPr>
        <w:pStyle w:val="Listenabsatz"/>
        <w:numPr>
          <w:ilvl w:val="0"/>
          <w:numId w:val="1"/>
        </w:numPr>
        <w:jc w:val="left"/>
      </w:pPr>
      <w:r>
        <w:t>Notärzte</w:t>
      </w:r>
    </w:p>
    <w:p w:rsidR="006D0ECE" w:rsidRDefault="006D0ECE">
      <w:pPr>
        <w:jc w:val="left"/>
        <w:rPr>
          <w:rStyle w:val="IntensiveHervorhebung"/>
        </w:rPr>
      </w:pPr>
      <w:r>
        <w:rPr>
          <w:rStyle w:val="IntensiveHervorhebung"/>
        </w:rPr>
        <w:br w:type="page"/>
      </w:r>
    </w:p>
    <w:p w:rsidR="0078225F" w:rsidRPr="00407134" w:rsidRDefault="0078225F" w:rsidP="0078225F">
      <w:pPr>
        <w:ind w:left="1080"/>
        <w:rPr>
          <w:u w:val="single"/>
        </w:rPr>
      </w:pPr>
      <w:r w:rsidRPr="0078225F">
        <w:rPr>
          <w:rStyle w:val="IntensiveHervorhebung"/>
        </w:rPr>
        <w:lastRenderedPageBreak/>
        <w:t>Krankenhauspersonal</w:t>
      </w:r>
    </w:p>
    <w:p w:rsidR="0078225F" w:rsidRDefault="0078225F" w:rsidP="0078225F">
      <w:pPr>
        <w:pStyle w:val="Listenabsatz"/>
        <w:numPr>
          <w:ilvl w:val="0"/>
          <w:numId w:val="1"/>
        </w:numPr>
        <w:jc w:val="left"/>
      </w:pPr>
      <w:r>
        <w:t>Ärzte</w:t>
      </w:r>
    </w:p>
    <w:p w:rsidR="0078225F" w:rsidRDefault="0078225F" w:rsidP="0078225F">
      <w:pPr>
        <w:pStyle w:val="Listenabsatz"/>
        <w:numPr>
          <w:ilvl w:val="0"/>
          <w:numId w:val="1"/>
        </w:numPr>
        <w:jc w:val="left"/>
      </w:pPr>
      <w:r>
        <w:t>Pflegepersonal</w:t>
      </w:r>
    </w:p>
    <w:p w:rsidR="0078225F" w:rsidRDefault="0078225F" w:rsidP="0078225F">
      <w:pPr>
        <w:pStyle w:val="Listenabsatz"/>
        <w:numPr>
          <w:ilvl w:val="0"/>
          <w:numId w:val="1"/>
        </w:numPr>
        <w:jc w:val="left"/>
      </w:pPr>
      <w:r>
        <w:t>Therapiegruppen</w:t>
      </w:r>
    </w:p>
    <w:p w:rsidR="0078225F" w:rsidRDefault="0078225F" w:rsidP="0078225F">
      <w:pPr>
        <w:pStyle w:val="Listenabsatz"/>
        <w:numPr>
          <w:ilvl w:val="0"/>
          <w:numId w:val="1"/>
        </w:numPr>
        <w:jc w:val="left"/>
      </w:pPr>
      <w:r>
        <w:t>Physiotherapie</w:t>
      </w:r>
    </w:p>
    <w:p w:rsidR="0078225F" w:rsidRDefault="0078225F" w:rsidP="0078225F">
      <w:pPr>
        <w:pStyle w:val="Listenabsatz"/>
        <w:numPr>
          <w:ilvl w:val="0"/>
          <w:numId w:val="1"/>
        </w:numPr>
        <w:jc w:val="left"/>
      </w:pPr>
      <w:r>
        <w:t>Ergotherapie</w:t>
      </w:r>
    </w:p>
    <w:p w:rsidR="0078225F" w:rsidRDefault="0078225F" w:rsidP="0078225F">
      <w:pPr>
        <w:pStyle w:val="Listenabsatz"/>
        <w:numPr>
          <w:ilvl w:val="0"/>
          <w:numId w:val="1"/>
        </w:numPr>
        <w:jc w:val="left"/>
      </w:pPr>
      <w:r>
        <w:t>Logopädie</w:t>
      </w:r>
    </w:p>
    <w:p w:rsidR="0078225F" w:rsidRDefault="0078225F" w:rsidP="0078225F">
      <w:pPr>
        <w:pStyle w:val="Listenabsatz"/>
        <w:numPr>
          <w:ilvl w:val="0"/>
          <w:numId w:val="1"/>
        </w:numPr>
        <w:jc w:val="left"/>
      </w:pPr>
      <w:r>
        <w:t>Radiologisch-technische Assistenten</w:t>
      </w:r>
    </w:p>
    <w:p w:rsidR="0078225F" w:rsidRDefault="0078225F" w:rsidP="0078225F">
      <w:pPr>
        <w:pStyle w:val="Listenabsatz"/>
        <w:numPr>
          <w:ilvl w:val="0"/>
          <w:numId w:val="1"/>
        </w:numPr>
        <w:jc w:val="left"/>
      </w:pPr>
      <w:r>
        <w:t>Qualitätsmanagement</w:t>
      </w:r>
    </w:p>
    <w:p w:rsidR="0078225F" w:rsidRPr="0078225F" w:rsidRDefault="0078225F" w:rsidP="0078225F">
      <w:pPr>
        <w:ind w:left="1080"/>
        <w:rPr>
          <w:rStyle w:val="IntensiveHervorhebung"/>
        </w:rPr>
      </w:pPr>
      <w:r w:rsidRPr="0078225F">
        <w:rPr>
          <w:rStyle w:val="IntensiveHervorhebung"/>
        </w:rPr>
        <w:t>Niedergelassene Ärzte</w:t>
      </w:r>
    </w:p>
    <w:p w:rsidR="0078225F" w:rsidRDefault="0078225F" w:rsidP="0078225F">
      <w:pPr>
        <w:pStyle w:val="Listenabsatz"/>
        <w:numPr>
          <w:ilvl w:val="0"/>
          <w:numId w:val="3"/>
        </w:numPr>
        <w:jc w:val="left"/>
      </w:pPr>
      <w:r>
        <w:t>Allgemeinärzte</w:t>
      </w:r>
    </w:p>
    <w:p w:rsidR="0078225F" w:rsidRPr="00407134" w:rsidRDefault="0078225F" w:rsidP="0078225F">
      <w:pPr>
        <w:pStyle w:val="Listenabsatz"/>
        <w:numPr>
          <w:ilvl w:val="0"/>
          <w:numId w:val="3"/>
        </w:numPr>
        <w:jc w:val="left"/>
      </w:pPr>
      <w:r>
        <w:t xml:space="preserve">spezialisierte Fachärzte </w:t>
      </w:r>
    </w:p>
    <w:p w:rsidR="0078225F" w:rsidRDefault="0078225F" w:rsidP="0078225F">
      <w:pPr>
        <w:pStyle w:val="berschrift1"/>
      </w:pPr>
      <w:r>
        <w:t>Öffentlichkeitsarbeit</w:t>
      </w:r>
    </w:p>
    <w:p w:rsidR="0078225F" w:rsidRDefault="0078225F" w:rsidP="0078225F">
      <w:r>
        <w:t>Um einen Schlaganfall bestmöglich zu behandeln, ist es entscheidend, dass der betroffene Patient und sein Umfeld einen aufgetretenen Schlaganfall als solchen erkennen und entsprechende Schritte, wie Verständigung des Rettungsdienstes sofort einleiten. Daher ist Aufklärung der Öffentlichkeit ein wichtiger Baustein in der Verbesserung der flächendeckenden Versorgung.</w:t>
      </w:r>
    </w:p>
    <w:p w:rsidR="0078225F" w:rsidRDefault="0078225F" w:rsidP="0078225F">
      <w:r>
        <w:t>Um dies zu erreichen, werden an den Standorten von NEVAS unterschiedliche Informationsveranstaltungen zum Thema Schlaganfall für ein Laienpublikum abgehalten. Diese haben zum Ziel, zum einen Informationen zum Thema Schlaganfall, wie z.B. das Erkennen eines Schlaganfalls, aber auch das Vermeidens eines Schlaganfalls in die Breite zu tragen. Aber auch die Wahrnehmung der Kooperationskliniken als Schlaganfallversorger an den Standorten von NEVAS wird hierdurch gezielt gefördert.</w:t>
      </w:r>
    </w:p>
    <w:p w:rsidR="0078225F" w:rsidRPr="00791619" w:rsidRDefault="0078225F" w:rsidP="0078225F">
      <w:r>
        <w:t>Weiter werden über unterschiedliche Medien Informationen zum Thema Schlaganfall transportiert. So wird die Homepage des Netzwerkes (</w:t>
      </w:r>
      <w:hyperlink r:id="rId11" w:history="1">
        <w:r w:rsidRPr="0078225F">
          <w:rPr>
            <w:rStyle w:val="Hyperlink"/>
            <w:color w:val="7030A0"/>
          </w:rPr>
          <w:t>www.NEVAS-Netz.de</w:t>
        </w:r>
      </w:hyperlink>
      <w:r w:rsidRPr="0078225F">
        <w:rPr>
          <w:rStyle w:val="Hyperlink"/>
          <w:color w:val="auto"/>
        </w:rPr>
        <w:t>)</w:t>
      </w:r>
      <w:r>
        <w:t xml:space="preserve"> oder die von NEVAS aufgesetzte </w:t>
      </w:r>
      <w:proofErr w:type="spellStart"/>
      <w:r>
        <w:t>Flyerserie</w:t>
      </w:r>
      <w:proofErr w:type="spellEnd"/>
      <w:r>
        <w:t xml:space="preserve"> „TIME IS BRAIN - ZEIT IST HIRN“ in den Dienst der Öffentlichkeitsaufklärung gestellt.</w:t>
      </w:r>
    </w:p>
    <w:p w:rsidR="0078225F" w:rsidRDefault="0078225F" w:rsidP="0078225F">
      <w:pPr>
        <w:pStyle w:val="berschrift1"/>
      </w:pPr>
      <w:r>
        <w:t>Wissenschaft und Databanking</w:t>
      </w:r>
    </w:p>
    <w:p w:rsidR="0078225F" w:rsidRDefault="0078225F" w:rsidP="0078225F">
      <w:r>
        <w:t xml:space="preserve">Das systematische Erfassen von Patienten in großen Datenbanken (Patientenregister) zur wissenschaftlichen Auswertung dient dem Neuerwerb von Erkenntnissen zu den jeweiligen Erkrankungen. Voraussetzung hierfür ist eine umfassende und flächendeckende Erfassung von entsprechenden Patienten. </w:t>
      </w:r>
    </w:p>
    <w:p w:rsidR="0078225F" w:rsidRDefault="0078225F" w:rsidP="0078225F">
      <w:r>
        <w:t>Innerhalb NEVAS übe</w:t>
      </w:r>
      <w:r w:rsidR="00863F33">
        <w:t>rnimmt das Koordinationszentrum</w:t>
      </w:r>
      <w:r>
        <w:t xml:space="preserve"> die Aufgabe der wissenschaftlichen Vernetzung. So werden mit Hilfe der telemedizinischen Technologie innerhalb des Netzwerkes in Frage kommende Patie</w:t>
      </w:r>
      <w:r w:rsidR="00863F33">
        <w:t>nten durch das Koordinationszentrum</w:t>
      </w:r>
      <w:r>
        <w:t xml:space="preserve"> identifiziert und in entsprechende Datenbanken </w:t>
      </w:r>
      <w:r>
        <w:lastRenderedPageBreak/>
        <w:t xml:space="preserve">bzw. Studien aufgenommen. NEVAS arbeitet hier im Rahmen des </w:t>
      </w:r>
      <w:proofErr w:type="spellStart"/>
      <w:r>
        <w:t>interdiziplinären</w:t>
      </w:r>
      <w:proofErr w:type="spellEnd"/>
      <w:r>
        <w:t xml:space="preserve"> Schlaganfallzentrum München (</w:t>
      </w:r>
      <w:hyperlink r:id="rId12" w:history="1">
        <w:r w:rsidRPr="0078225F">
          <w:rPr>
            <w:rStyle w:val="Hyperlink"/>
            <w:color w:val="7030A0"/>
          </w:rPr>
          <w:t>www.ISZM.de</w:t>
        </w:r>
      </w:hyperlink>
      <w:r>
        <w:t>) eng mit den beteiligten wissenschaftlichen Einrichtungen zusammen.</w:t>
      </w:r>
    </w:p>
    <w:p w:rsidR="0078225F" w:rsidRDefault="0078225F" w:rsidP="0078225F">
      <w:pPr>
        <w:pStyle w:val="berschrift1"/>
      </w:pPr>
      <w:r>
        <w:t>Zahlen und Fakten</w:t>
      </w:r>
    </w:p>
    <w:p w:rsidR="0078225F" w:rsidRPr="0078225F" w:rsidRDefault="0078225F" w:rsidP="0078225F">
      <w:pPr>
        <w:rPr>
          <w:rStyle w:val="IntensiveHervorhebung"/>
        </w:rPr>
      </w:pPr>
      <w:r w:rsidRPr="0078225F">
        <w:rPr>
          <w:rStyle w:val="IntensiveHervorhebung"/>
        </w:rPr>
        <w:t>Zentrumskliniken</w:t>
      </w:r>
    </w:p>
    <w:p w:rsidR="0078225F" w:rsidRDefault="0078225F" w:rsidP="0078225F">
      <w:pPr>
        <w:pStyle w:val="Listenabsatz"/>
        <w:numPr>
          <w:ilvl w:val="0"/>
          <w:numId w:val="3"/>
        </w:numPr>
        <w:jc w:val="left"/>
      </w:pPr>
      <w:r>
        <w:t>Klinikum der Universität München</w:t>
      </w:r>
    </w:p>
    <w:p w:rsidR="0078225F" w:rsidRDefault="0078225F" w:rsidP="0078225F">
      <w:pPr>
        <w:pStyle w:val="Listenabsatz"/>
        <w:numPr>
          <w:ilvl w:val="0"/>
          <w:numId w:val="3"/>
        </w:numPr>
        <w:jc w:val="left"/>
      </w:pPr>
      <w:r>
        <w:t>Klinikum Ingolstadt</w:t>
      </w:r>
    </w:p>
    <w:p w:rsidR="0078225F" w:rsidRDefault="0078225F" w:rsidP="0078225F">
      <w:pPr>
        <w:pStyle w:val="Listenabsatz"/>
        <w:numPr>
          <w:ilvl w:val="0"/>
          <w:numId w:val="3"/>
        </w:numPr>
        <w:jc w:val="left"/>
      </w:pPr>
      <w:r>
        <w:t>BKH Günzburg</w:t>
      </w:r>
    </w:p>
    <w:p w:rsidR="0078225F" w:rsidRPr="0078225F" w:rsidRDefault="0078225F" w:rsidP="0078225F">
      <w:pPr>
        <w:rPr>
          <w:rStyle w:val="IntensiveHervorhebung"/>
        </w:rPr>
      </w:pPr>
      <w:r w:rsidRPr="0078225F">
        <w:rPr>
          <w:rStyle w:val="IntensiveHervorhebung"/>
        </w:rPr>
        <w:t>Kooperationskliniken</w:t>
      </w:r>
    </w:p>
    <w:p w:rsidR="0078225F" w:rsidRDefault="0078225F" w:rsidP="0078225F">
      <w:pPr>
        <w:pStyle w:val="Listenabsatz"/>
        <w:numPr>
          <w:ilvl w:val="0"/>
          <w:numId w:val="2"/>
        </w:numPr>
        <w:jc w:val="left"/>
      </w:pPr>
      <w:r>
        <w:t xml:space="preserve">Klinikum Fürstenfeldbruck, </w:t>
      </w:r>
    </w:p>
    <w:p w:rsidR="0078225F" w:rsidRDefault="0078225F" w:rsidP="0078225F">
      <w:pPr>
        <w:pStyle w:val="Listenabsatz"/>
        <w:numPr>
          <w:ilvl w:val="0"/>
          <w:numId w:val="2"/>
        </w:numPr>
        <w:jc w:val="left"/>
      </w:pPr>
      <w:r>
        <w:t>Kliniken im Naturpark Altmühltal,</w:t>
      </w:r>
      <w:r w:rsidR="00863F33">
        <w:t xml:space="preserve"> KH Eichstätt</w:t>
      </w:r>
    </w:p>
    <w:p w:rsidR="0078225F" w:rsidRDefault="0078225F" w:rsidP="0078225F">
      <w:pPr>
        <w:pStyle w:val="Listenabsatz"/>
        <w:numPr>
          <w:ilvl w:val="0"/>
          <w:numId w:val="2"/>
        </w:numPr>
        <w:jc w:val="left"/>
      </w:pPr>
      <w:r>
        <w:t>Klinikum Kempten,</w:t>
      </w:r>
    </w:p>
    <w:p w:rsidR="0078225F" w:rsidRDefault="0078225F" w:rsidP="0078225F">
      <w:pPr>
        <w:pStyle w:val="Listenabsatz"/>
        <w:numPr>
          <w:ilvl w:val="0"/>
          <w:numId w:val="2"/>
        </w:numPr>
        <w:jc w:val="left"/>
      </w:pPr>
      <w:r>
        <w:t>Klinikum Memmingen,</w:t>
      </w:r>
    </w:p>
    <w:p w:rsidR="0078225F" w:rsidRDefault="0078225F" w:rsidP="0078225F">
      <w:pPr>
        <w:pStyle w:val="Listenabsatz"/>
        <w:numPr>
          <w:ilvl w:val="0"/>
          <w:numId w:val="2"/>
        </w:numPr>
        <w:jc w:val="left"/>
      </w:pPr>
      <w:r>
        <w:t>BKH Kaufbeuren,</w:t>
      </w:r>
    </w:p>
    <w:p w:rsidR="00863F33" w:rsidRDefault="00863F33" w:rsidP="0078225F">
      <w:pPr>
        <w:pStyle w:val="Listenabsatz"/>
        <w:numPr>
          <w:ilvl w:val="0"/>
          <w:numId w:val="2"/>
        </w:numPr>
        <w:jc w:val="left"/>
      </w:pPr>
      <w:proofErr w:type="spellStart"/>
      <w:r>
        <w:t>Berufsgenossentschaftliche</w:t>
      </w:r>
      <w:proofErr w:type="spellEnd"/>
      <w:r>
        <w:t xml:space="preserve"> Unfallklinik Murnau</w:t>
      </w:r>
    </w:p>
    <w:p w:rsidR="00863F33" w:rsidRDefault="00863F33" w:rsidP="0078225F">
      <w:pPr>
        <w:pStyle w:val="Listenabsatz"/>
        <w:numPr>
          <w:ilvl w:val="0"/>
          <w:numId w:val="2"/>
        </w:numPr>
        <w:jc w:val="left"/>
      </w:pPr>
      <w:r>
        <w:t>Klinik Immenstadt</w:t>
      </w:r>
    </w:p>
    <w:p w:rsidR="0078225F" w:rsidRDefault="0078225F" w:rsidP="0078225F">
      <w:pPr>
        <w:pStyle w:val="Listenabsatz"/>
        <w:numPr>
          <w:ilvl w:val="0"/>
          <w:numId w:val="2"/>
        </w:numPr>
        <w:jc w:val="left"/>
      </w:pPr>
      <w:r>
        <w:t>Klinikum Landsberg,</w:t>
      </w:r>
    </w:p>
    <w:p w:rsidR="0078225F" w:rsidRDefault="0078225F" w:rsidP="0078225F">
      <w:pPr>
        <w:pStyle w:val="Listenabsatz"/>
        <w:numPr>
          <w:ilvl w:val="0"/>
          <w:numId w:val="2"/>
        </w:numPr>
        <w:jc w:val="left"/>
      </w:pPr>
      <w:r>
        <w:t>Ilmtalklinik GmbH, KH Pfaffenhofen,</w:t>
      </w:r>
    </w:p>
    <w:p w:rsidR="0078225F" w:rsidRDefault="0078225F" w:rsidP="0078225F">
      <w:pPr>
        <w:pStyle w:val="Listenabsatz"/>
        <w:numPr>
          <w:ilvl w:val="0"/>
          <w:numId w:val="2"/>
        </w:numPr>
        <w:jc w:val="left"/>
      </w:pPr>
      <w:r>
        <w:t>Kliniken St. Elisabeth, Neuburg an der Donau</w:t>
      </w:r>
    </w:p>
    <w:p w:rsidR="0078225F" w:rsidRDefault="0078225F" w:rsidP="0078225F">
      <w:pPr>
        <w:pStyle w:val="Listenabsatz"/>
        <w:numPr>
          <w:ilvl w:val="0"/>
          <w:numId w:val="2"/>
        </w:numPr>
        <w:jc w:val="left"/>
      </w:pPr>
      <w:r>
        <w:t>Kliniken Weißenburg,</w:t>
      </w:r>
    </w:p>
    <w:p w:rsidR="0078225F" w:rsidRDefault="0078225F" w:rsidP="0078225F">
      <w:pPr>
        <w:pStyle w:val="Listenabsatz"/>
        <w:numPr>
          <w:ilvl w:val="0"/>
          <w:numId w:val="2"/>
        </w:numPr>
        <w:jc w:val="left"/>
      </w:pPr>
      <w:r>
        <w:t>Klinikum Starnberg GmbH,</w:t>
      </w:r>
    </w:p>
    <w:p w:rsidR="0078225F" w:rsidRDefault="0078225F" w:rsidP="0078225F">
      <w:pPr>
        <w:pStyle w:val="Listenabsatz"/>
        <w:numPr>
          <w:ilvl w:val="0"/>
          <w:numId w:val="2"/>
        </w:numPr>
        <w:jc w:val="left"/>
      </w:pPr>
      <w:r>
        <w:t>Klinikum Garmisch-Partenkirchen,</w:t>
      </w:r>
    </w:p>
    <w:p w:rsidR="0078225F" w:rsidRDefault="0078225F" w:rsidP="0078225F">
      <w:pPr>
        <w:pStyle w:val="Listenabsatz"/>
        <w:numPr>
          <w:ilvl w:val="0"/>
          <w:numId w:val="2"/>
        </w:numPr>
        <w:jc w:val="left"/>
      </w:pPr>
      <w:r>
        <w:t>Donau-Ries Kliniken und Seniorenheime (</w:t>
      </w:r>
      <w:proofErr w:type="spellStart"/>
      <w:r>
        <w:t>gKU</w:t>
      </w:r>
      <w:proofErr w:type="spellEnd"/>
      <w:r>
        <w:t>),</w:t>
      </w:r>
    </w:p>
    <w:p w:rsidR="0078225F" w:rsidRDefault="0078225F" w:rsidP="0078225F">
      <w:pPr>
        <w:pStyle w:val="Listenabsatz"/>
        <w:numPr>
          <w:ilvl w:val="1"/>
          <w:numId w:val="2"/>
        </w:numPr>
        <w:jc w:val="left"/>
      </w:pPr>
      <w:r>
        <w:t>Standort Donauwörth</w:t>
      </w:r>
    </w:p>
    <w:p w:rsidR="0078225F" w:rsidRDefault="0078225F" w:rsidP="0078225F">
      <w:pPr>
        <w:pStyle w:val="Listenabsatz"/>
        <w:numPr>
          <w:ilvl w:val="1"/>
          <w:numId w:val="2"/>
        </w:numPr>
        <w:jc w:val="left"/>
      </w:pPr>
      <w:r>
        <w:t>Standort Nördlingen</w:t>
      </w:r>
    </w:p>
    <w:p w:rsidR="0078225F" w:rsidRDefault="0078225F" w:rsidP="0078225F">
      <w:pPr>
        <w:pStyle w:val="Listenabsatz"/>
        <w:numPr>
          <w:ilvl w:val="0"/>
          <w:numId w:val="2"/>
        </w:numPr>
        <w:jc w:val="left"/>
      </w:pPr>
      <w:r>
        <w:t>Kliniken Ostallgäu-Kaufbeuren, Standort Füssen</w:t>
      </w:r>
    </w:p>
    <w:p w:rsidR="0078225F" w:rsidRPr="0078225F" w:rsidRDefault="0078225F" w:rsidP="0078225F">
      <w:pPr>
        <w:rPr>
          <w:rStyle w:val="IntensiveHervorhebung"/>
        </w:rPr>
      </w:pPr>
      <w:r w:rsidRPr="0078225F">
        <w:rPr>
          <w:rStyle w:val="IntensiveHervorhebung"/>
        </w:rPr>
        <w:t>Ministerium</w:t>
      </w:r>
      <w:r>
        <w:rPr>
          <w:rStyle w:val="IntensiveHervorhebung"/>
        </w:rPr>
        <w:t xml:space="preserve"> / Kostenträger</w:t>
      </w:r>
    </w:p>
    <w:p w:rsidR="0078225F" w:rsidRDefault="0078225F" w:rsidP="0078225F">
      <w:pPr>
        <w:pStyle w:val="Listenabsatz"/>
        <w:numPr>
          <w:ilvl w:val="0"/>
          <w:numId w:val="3"/>
        </w:numPr>
        <w:jc w:val="left"/>
      </w:pPr>
      <w:r>
        <w:t xml:space="preserve">Förderung der Infrastruktur von NEVAS mit ca. 200.000.- € durch das bayerische Staatsministerium für Gesundheit und Pflege </w:t>
      </w:r>
    </w:p>
    <w:p w:rsidR="0078225F" w:rsidRDefault="0078225F" w:rsidP="0078225F">
      <w:pPr>
        <w:pStyle w:val="Listenabsatz"/>
        <w:numPr>
          <w:ilvl w:val="0"/>
          <w:numId w:val="3"/>
        </w:numPr>
        <w:jc w:val="left"/>
      </w:pPr>
      <w:r>
        <w:t>Finanzierung von NEVAS durch die Kostenträger via gesonderter Entgeltschlüssel zur telemedizinischen Schlaganfallversorgung</w:t>
      </w:r>
      <w:r w:rsidR="006D0ECE">
        <w:t xml:space="preserve"> im Rahmen eines krankenhausplanerischen Schlaganfallnetzwerkes</w:t>
      </w:r>
    </w:p>
    <w:p w:rsidR="006D0ECE" w:rsidRDefault="006D0ECE">
      <w:pPr>
        <w:jc w:val="left"/>
        <w:rPr>
          <w:rFonts w:asciiTheme="majorHAnsi" w:eastAsiaTheme="majorEastAsia" w:hAnsiTheme="majorHAnsi" w:cstheme="majorBidi"/>
          <w:b/>
          <w:bCs/>
        </w:rPr>
      </w:pPr>
      <w:r>
        <w:br w:type="page"/>
      </w:r>
    </w:p>
    <w:p w:rsidR="0078225F" w:rsidRDefault="0078225F" w:rsidP="006D0ECE">
      <w:pPr>
        <w:pStyle w:val="berschrift1"/>
      </w:pPr>
      <w:r>
        <w:lastRenderedPageBreak/>
        <w:t>Kontakt:</w:t>
      </w:r>
    </w:p>
    <w:p w:rsidR="0078225F" w:rsidRDefault="0078225F" w:rsidP="0078225F">
      <w:pPr>
        <w:jc w:val="left"/>
      </w:pPr>
      <w:r>
        <w:t xml:space="preserve">NEVAS- Neurovaskuläres </w:t>
      </w:r>
      <w:r w:rsidR="00863F33">
        <w:t>N</w:t>
      </w:r>
      <w:r>
        <w:t>etzwerk Südwestbayern</w:t>
      </w:r>
      <w:r>
        <w:br/>
        <w:t>Netzwerkleitung: Fr. Prof. Dr. M. Dieterich, FANA</w:t>
      </w:r>
      <w:r>
        <w:br/>
        <w:t xml:space="preserve">Netzwerkkoordinator: </w:t>
      </w:r>
      <w:r w:rsidR="00863F33">
        <w:t xml:space="preserve">PD </w:t>
      </w:r>
      <w:r>
        <w:t xml:space="preserve">Dr. med. </w:t>
      </w:r>
      <w:r w:rsidR="00863F33">
        <w:t>J. Rémi</w:t>
      </w:r>
    </w:p>
    <w:p w:rsidR="0078225F" w:rsidRDefault="0078225F" w:rsidP="0078225F">
      <w:pPr>
        <w:jc w:val="left"/>
      </w:pPr>
      <w:r>
        <w:t>Neurologische Klinik und Poliklinik des Klinikums der Universität</w:t>
      </w:r>
      <w:r>
        <w:br/>
      </w:r>
      <w:proofErr w:type="spellStart"/>
      <w:r>
        <w:t>Marchioninistr</w:t>
      </w:r>
      <w:proofErr w:type="spellEnd"/>
      <w:r>
        <w:t>. 15</w:t>
      </w:r>
      <w:r>
        <w:br/>
        <w:t>81377 München</w:t>
      </w:r>
      <w:r>
        <w:br/>
        <w:t xml:space="preserve">Tel: 089 </w:t>
      </w:r>
      <w:r w:rsidR="00863F33">
        <w:t>4400</w:t>
      </w:r>
      <w:r>
        <w:t xml:space="preserve"> </w:t>
      </w:r>
      <w:r w:rsidR="00863F33">
        <w:t>7</w:t>
      </w:r>
      <w:r>
        <w:t>7991</w:t>
      </w:r>
      <w:r>
        <w:br/>
        <w:t>Email: NEVAS@med.uni-muenchen.de</w:t>
      </w:r>
      <w:r w:rsidRPr="009E5E98">
        <w:t xml:space="preserve"> </w:t>
      </w:r>
    </w:p>
    <w:p w:rsidR="0078225F" w:rsidRPr="0078225F" w:rsidRDefault="0078225F" w:rsidP="0078225F">
      <w:pPr>
        <w:jc w:val="left"/>
        <w:rPr>
          <w:rStyle w:val="IntensiveHervorhebung"/>
        </w:rPr>
      </w:pPr>
      <w:r w:rsidRPr="0078225F">
        <w:rPr>
          <w:rStyle w:val="IntensiveHervorhebung"/>
        </w:rPr>
        <w:t>Ansprechpartner BKH Günzburg:</w:t>
      </w:r>
    </w:p>
    <w:p w:rsidR="0078225F" w:rsidRDefault="0078225F" w:rsidP="0078225F">
      <w:pPr>
        <w:jc w:val="left"/>
      </w:pPr>
      <w:r>
        <w:t>Prof. Dr. Gerhard Hamann</w:t>
      </w:r>
      <w:r>
        <w:br/>
      </w:r>
      <w:r w:rsidRPr="00603F29">
        <w:t>Direktor der Klinik für Neurologie und Neurologische Rehabilitation</w:t>
      </w:r>
      <w:r>
        <w:br/>
        <w:t>Dr. Robert Müller</w:t>
      </w:r>
      <w:r>
        <w:br/>
        <w:t>Oberarzt der Klinik</w:t>
      </w:r>
    </w:p>
    <w:p w:rsidR="0078225F" w:rsidRDefault="0078225F" w:rsidP="0078225F">
      <w:pPr>
        <w:jc w:val="left"/>
      </w:pPr>
      <w:r>
        <w:t>Klinik für Neurologie und Neurologische Rehabilitation</w:t>
      </w:r>
      <w:r>
        <w:br/>
        <w:t>Ludwig-</w:t>
      </w:r>
      <w:proofErr w:type="spellStart"/>
      <w:r>
        <w:t>Heilmeyer</w:t>
      </w:r>
      <w:proofErr w:type="spellEnd"/>
      <w:r>
        <w:t>-Straße 2</w:t>
      </w:r>
      <w:r>
        <w:br/>
        <w:t>89312 Günzburg</w:t>
      </w:r>
      <w:r w:rsidRPr="00603F29">
        <w:t xml:space="preserve"> </w:t>
      </w:r>
      <w:r>
        <w:br/>
        <w:t>Tel.: 08221</w:t>
      </w:r>
      <w:r w:rsidRPr="00603F29">
        <w:t xml:space="preserve"> 96</w:t>
      </w:r>
      <w:r>
        <w:t xml:space="preserve"> </w:t>
      </w:r>
      <w:r w:rsidRPr="00603F29">
        <w:t>2282</w:t>
      </w:r>
    </w:p>
    <w:p w:rsidR="0078225F" w:rsidRPr="0078225F" w:rsidRDefault="0078225F" w:rsidP="0078225F">
      <w:pPr>
        <w:jc w:val="left"/>
        <w:rPr>
          <w:rStyle w:val="IntensiveHervorhebung"/>
        </w:rPr>
      </w:pPr>
      <w:r w:rsidRPr="0078225F">
        <w:rPr>
          <w:rStyle w:val="IntensiveHervorhebung"/>
        </w:rPr>
        <w:t>Ansprechpartner KH Ingolstadt</w:t>
      </w:r>
    </w:p>
    <w:p w:rsidR="0078225F" w:rsidRDefault="0078225F" w:rsidP="0078225F">
      <w:pPr>
        <w:jc w:val="left"/>
      </w:pPr>
      <w:r w:rsidRPr="00603F29">
        <w:t>Prof. Dr. Thomas Pfefferkorn</w:t>
      </w:r>
      <w:r>
        <w:br/>
        <w:t>Direktor der Neurologischen Klinik</w:t>
      </w:r>
      <w:r>
        <w:br/>
        <w:t>Dr. Rainer Dabitz</w:t>
      </w:r>
      <w:r>
        <w:br/>
        <w:t>Oberarzt der Klinik</w:t>
      </w:r>
    </w:p>
    <w:p w:rsidR="0078225F" w:rsidRPr="00603F29" w:rsidRDefault="0078225F" w:rsidP="0078225F">
      <w:pPr>
        <w:jc w:val="left"/>
      </w:pPr>
      <w:r>
        <w:t>Klinikum Ingolstadt GmbH, Neurologische Klinik</w:t>
      </w:r>
      <w:r>
        <w:br/>
      </w:r>
      <w:proofErr w:type="spellStart"/>
      <w:r>
        <w:t>Krumenauerstraße</w:t>
      </w:r>
      <w:proofErr w:type="spellEnd"/>
      <w:r>
        <w:t xml:space="preserve"> 25</w:t>
      </w:r>
      <w:r>
        <w:br/>
        <w:t>85049 Ingolstadt</w:t>
      </w:r>
      <w:r>
        <w:br/>
        <w:t xml:space="preserve">Tel.:  </w:t>
      </w:r>
      <w:r w:rsidR="00863F33">
        <w:t>08</w:t>
      </w:r>
      <w:r w:rsidRPr="00603F29">
        <w:t>41</w:t>
      </w:r>
      <w:r>
        <w:t xml:space="preserve"> 880 </w:t>
      </w:r>
      <w:r w:rsidRPr="00603F29">
        <w:t>23</w:t>
      </w:r>
      <w:bookmarkStart w:id="0" w:name="_GoBack"/>
      <w:bookmarkEnd w:id="0"/>
      <w:r w:rsidRPr="00603F29">
        <w:t>00</w:t>
      </w:r>
      <w:r>
        <w:t xml:space="preserve"> 0</w:t>
      </w:r>
    </w:p>
    <w:p w:rsidR="0078225F" w:rsidRPr="00603F29" w:rsidRDefault="0078225F" w:rsidP="0078225F"/>
    <w:p w:rsidR="006D0ECE" w:rsidRDefault="006D0ECE">
      <w:pPr>
        <w:jc w:val="left"/>
        <w:rPr>
          <w:rFonts w:asciiTheme="majorHAnsi" w:eastAsiaTheme="majorEastAsia" w:hAnsiTheme="majorHAnsi" w:cstheme="majorBidi"/>
          <w:b/>
          <w:bCs/>
          <w:color w:val="532477" w:themeColor="accent1" w:themeShade="BF"/>
          <w:sz w:val="28"/>
          <w:szCs w:val="28"/>
          <w:lang w:val="en-GB"/>
        </w:rPr>
      </w:pPr>
      <w:r>
        <w:rPr>
          <w:lang w:val="en-GB"/>
        </w:rPr>
        <w:br w:type="page"/>
      </w:r>
    </w:p>
    <w:p w:rsidR="00035B49" w:rsidRPr="00035B49" w:rsidRDefault="00035B49" w:rsidP="00035B49">
      <w:pPr>
        <w:pStyle w:val="berschrift1"/>
        <w:rPr>
          <w:lang w:val="en-GB"/>
        </w:rPr>
      </w:pPr>
      <w:proofErr w:type="spellStart"/>
      <w:r w:rsidRPr="00035B49">
        <w:rPr>
          <w:lang w:val="en-GB"/>
        </w:rPr>
        <w:lastRenderedPageBreak/>
        <w:t>Literatur</w:t>
      </w:r>
      <w:proofErr w:type="spellEnd"/>
    </w:p>
    <w:p w:rsidR="006D0ECE" w:rsidRPr="006D0ECE" w:rsidRDefault="0078225F" w:rsidP="006D0ECE">
      <w:pPr>
        <w:spacing w:after="0" w:line="240" w:lineRule="auto"/>
        <w:ind w:left="720" w:hanging="720"/>
        <w:rPr>
          <w:rFonts w:ascii="Calibri" w:hAnsi="Calibri"/>
          <w:lang w:val="en-GB"/>
        </w:rPr>
      </w:pPr>
      <w:r>
        <w:fldChar w:fldCharType="begin"/>
      </w:r>
      <w:r w:rsidRPr="00035B49">
        <w:rPr>
          <w:lang w:val="en-GB"/>
        </w:rPr>
        <w:instrText xml:space="preserve"> ADDIN EN.REFLIST </w:instrText>
      </w:r>
      <w:r>
        <w:fldChar w:fldCharType="end"/>
      </w:r>
      <w:bookmarkStart w:id="1" w:name="_ENREF_1"/>
      <w:r w:rsidR="006D0ECE" w:rsidRPr="006D0ECE">
        <w:rPr>
          <w:rFonts w:ascii="Calibri" w:hAnsi="Calibri"/>
          <w:lang w:val="en-GB"/>
        </w:rPr>
        <w:t>1.</w:t>
      </w:r>
      <w:r w:rsidR="006D0ECE" w:rsidRPr="006D0ECE">
        <w:rPr>
          <w:rFonts w:ascii="Calibri" w:hAnsi="Calibri"/>
          <w:lang w:val="en-GB"/>
        </w:rPr>
        <w:tab/>
        <w:t xml:space="preserve">Busse, O., et al., </w:t>
      </w:r>
      <w:r w:rsidR="006D0ECE" w:rsidRPr="006D0ECE">
        <w:rPr>
          <w:rFonts w:ascii="Calibri" w:hAnsi="Calibri"/>
          <w:i/>
          <w:lang w:val="en-GB"/>
        </w:rPr>
        <w:t xml:space="preserve">[Interdisciplinary neurovascular </w:t>
      </w:r>
      <w:proofErr w:type="gramStart"/>
      <w:r w:rsidR="006D0ECE" w:rsidRPr="006D0ECE">
        <w:rPr>
          <w:rFonts w:ascii="Calibri" w:hAnsi="Calibri"/>
          <w:i/>
          <w:lang w:val="en-GB"/>
        </w:rPr>
        <w:t>network :</w:t>
      </w:r>
      <w:proofErr w:type="gramEnd"/>
      <w:r w:rsidR="006D0ECE" w:rsidRPr="006D0ECE">
        <w:rPr>
          <w:rFonts w:ascii="Calibri" w:hAnsi="Calibri"/>
          <w:i/>
          <w:lang w:val="en-GB"/>
        </w:rPr>
        <w:t xml:space="preserve"> A new structure for treatment of stroke and other cerebrovascular diseases in Germany].</w:t>
      </w:r>
      <w:r w:rsidR="006D0ECE" w:rsidRPr="006D0ECE">
        <w:rPr>
          <w:rFonts w:ascii="Calibri" w:hAnsi="Calibri"/>
          <w:lang w:val="en-GB"/>
        </w:rPr>
        <w:t xml:space="preserve"> </w:t>
      </w:r>
      <w:proofErr w:type="spellStart"/>
      <w:r w:rsidR="006D0ECE" w:rsidRPr="006D0ECE">
        <w:rPr>
          <w:rFonts w:ascii="Calibri" w:hAnsi="Calibri"/>
          <w:lang w:val="en-GB"/>
        </w:rPr>
        <w:t>Nervenarzt</w:t>
      </w:r>
      <w:proofErr w:type="spellEnd"/>
      <w:r w:rsidR="006D0ECE" w:rsidRPr="006D0ECE">
        <w:rPr>
          <w:rFonts w:ascii="Calibri" w:hAnsi="Calibri"/>
          <w:lang w:val="en-GB"/>
        </w:rPr>
        <w:t xml:space="preserve">, 2013. </w:t>
      </w:r>
      <w:proofErr w:type="gramStart"/>
      <w:r w:rsidR="006D0ECE" w:rsidRPr="006D0ECE">
        <w:rPr>
          <w:rFonts w:ascii="Calibri" w:hAnsi="Calibri"/>
          <w:b/>
          <w:lang w:val="en-GB"/>
        </w:rPr>
        <w:t>84</w:t>
      </w:r>
      <w:proofErr w:type="gramEnd"/>
      <w:r w:rsidR="006D0ECE" w:rsidRPr="006D0ECE">
        <w:rPr>
          <w:rFonts w:ascii="Calibri" w:hAnsi="Calibri"/>
          <w:lang w:val="en-GB"/>
        </w:rPr>
        <w:t>(10): p. 1228-32.</w:t>
      </w:r>
      <w:bookmarkEnd w:id="1"/>
    </w:p>
    <w:p w:rsidR="006D0ECE" w:rsidRPr="006D0ECE" w:rsidRDefault="006D0ECE" w:rsidP="006D0ECE">
      <w:pPr>
        <w:spacing w:after="0" w:line="240" w:lineRule="auto"/>
        <w:ind w:left="720" w:hanging="720"/>
        <w:rPr>
          <w:rFonts w:ascii="Calibri" w:hAnsi="Calibri"/>
        </w:rPr>
      </w:pPr>
      <w:bookmarkStart w:id="2" w:name="_ENREF_2"/>
      <w:r w:rsidRPr="006D0ECE">
        <w:rPr>
          <w:rFonts w:ascii="Calibri" w:hAnsi="Calibri"/>
          <w:lang w:val="en-GB"/>
        </w:rPr>
        <w:t>2.</w:t>
      </w:r>
      <w:r w:rsidRPr="006D0ECE">
        <w:rPr>
          <w:rFonts w:ascii="Calibri" w:hAnsi="Calibri"/>
          <w:lang w:val="en-GB"/>
        </w:rPr>
        <w:tab/>
      </w:r>
      <w:proofErr w:type="spellStart"/>
      <w:r w:rsidRPr="006D0ECE">
        <w:rPr>
          <w:rFonts w:ascii="Calibri" w:hAnsi="Calibri"/>
          <w:lang w:val="en-GB"/>
        </w:rPr>
        <w:t>Audebert</w:t>
      </w:r>
      <w:proofErr w:type="spellEnd"/>
      <w:r w:rsidRPr="006D0ECE">
        <w:rPr>
          <w:rFonts w:ascii="Calibri" w:hAnsi="Calibri"/>
          <w:lang w:val="en-GB"/>
        </w:rPr>
        <w:t xml:space="preserve">, H.J., et al., </w:t>
      </w:r>
      <w:r w:rsidRPr="006D0ECE">
        <w:rPr>
          <w:rFonts w:ascii="Calibri" w:hAnsi="Calibri"/>
          <w:i/>
          <w:lang w:val="en-GB"/>
        </w:rPr>
        <w:t xml:space="preserve">Telemedicine for safe and extended use of thrombolysis in stroke: the </w:t>
      </w:r>
      <w:proofErr w:type="spellStart"/>
      <w:r w:rsidRPr="006D0ECE">
        <w:rPr>
          <w:rFonts w:ascii="Calibri" w:hAnsi="Calibri"/>
          <w:i/>
          <w:lang w:val="en-GB"/>
        </w:rPr>
        <w:t>Telemedic</w:t>
      </w:r>
      <w:proofErr w:type="spellEnd"/>
      <w:r w:rsidRPr="006D0ECE">
        <w:rPr>
          <w:rFonts w:ascii="Calibri" w:hAnsi="Calibri"/>
          <w:i/>
          <w:lang w:val="en-GB"/>
        </w:rPr>
        <w:t xml:space="preserve"> Pilot Project for Integrative Stroke Care (</w:t>
      </w:r>
      <w:proofErr w:type="spellStart"/>
      <w:r w:rsidRPr="006D0ECE">
        <w:rPr>
          <w:rFonts w:ascii="Calibri" w:hAnsi="Calibri"/>
          <w:i/>
          <w:lang w:val="en-GB"/>
        </w:rPr>
        <w:t>TEMPiS</w:t>
      </w:r>
      <w:proofErr w:type="spellEnd"/>
      <w:r w:rsidRPr="006D0ECE">
        <w:rPr>
          <w:rFonts w:ascii="Calibri" w:hAnsi="Calibri"/>
          <w:i/>
          <w:lang w:val="en-GB"/>
        </w:rPr>
        <w:t>) in Bavaria.</w:t>
      </w:r>
      <w:r w:rsidRPr="006D0ECE">
        <w:rPr>
          <w:rFonts w:ascii="Calibri" w:hAnsi="Calibri"/>
          <w:lang w:val="en-GB"/>
        </w:rPr>
        <w:t xml:space="preserve"> </w:t>
      </w:r>
      <w:r w:rsidRPr="006D0ECE">
        <w:rPr>
          <w:rFonts w:ascii="Calibri" w:hAnsi="Calibri"/>
        </w:rPr>
        <w:t xml:space="preserve">Stroke, 2005. </w:t>
      </w:r>
      <w:r w:rsidRPr="006D0ECE">
        <w:rPr>
          <w:rFonts w:ascii="Calibri" w:hAnsi="Calibri"/>
          <w:b/>
        </w:rPr>
        <w:t>36</w:t>
      </w:r>
      <w:r w:rsidRPr="006D0ECE">
        <w:rPr>
          <w:rFonts w:ascii="Calibri" w:hAnsi="Calibri"/>
        </w:rPr>
        <w:t>(2): p. 287-91.</w:t>
      </w:r>
      <w:bookmarkEnd w:id="2"/>
    </w:p>
    <w:p w:rsidR="006D0ECE" w:rsidRPr="006D0ECE" w:rsidRDefault="006D0ECE" w:rsidP="006D0ECE">
      <w:pPr>
        <w:spacing w:after="0" w:line="240" w:lineRule="auto"/>
        <w:ind w:left="720" w:hanging="720"/>
        <w:rPr>
          <w:rFonts w:ascii="Calibri" w:hAnsi="Calibri"/>
        </w:rPr>
      </w:pPr>
      <w:bookmarkStart w:id="3" w:name="_ENREF_3"/>
      <w:r w:rsidRPr="006D0ECE">
        <w:rPr>
          <w:rFonts w:ascii="Calibri" w:hAnsi="Calibri"/>
        </w:rPr>
        <w:t>3.</w:t>
      </w:r>
      <w:r w:rsidRPr="006D0ECE">
        <w:rPr>
          <w:rFonts w:ascii="Calibri" w:hAnsi="Calibri"/>
        </w:rPr>
        <w:tab/>
        <w:t xml:space="preserve">Adamczyk, C., et al., </w:t>
      </w:r>
      <w:r w:rsidRPr="006D0ECE">
        <w:rPr>
          <w:rFonts w:ascii="Calibri" w:hAnsi="Calibri"/>
          <w:i/>
        </w:rPr>
        <w:t>Management von komplexen neurovaskulären Interventionen mithilfe eines telemedizinischen Netzwerks. NEVAS als Blaupause zur flächendeckenden neurovaskulären Maximalversorgung?</w:t>
      </w:r>
      <w:r w:rsidRPr="006D0ECE">
        <w:rPr>
          <w:rFonts w:ascii="Calibri" w:hAnsi="Calibri"/>
        </w:rPr>
        <w:t xml:space="preserve"> Nervenheilkunde, 2016. </w:t>
      </w:r>
      <w:r w:rsidRPr="006D0ECE">
        <w:rPr>
          <w:rFonts w:ascii="Calibri" w:hAnsi="Calibri"/>
          <w:b/>
        </w:rPr>
        <w:t>35</w:t>
      </w:r>
      <w:r w:rsidRPr="006D0ECE">
        <w:rPr>
          <w:rFonts w:ascii="Calibri" w:hAnsi="Calibri"/>
        </w:rPr>
        <w:t>(3): p. 110-113.</w:t>
      </w:r>
      <w:bookmarkEnd w:id="3"/>
    </w:p>
    <w:p w:rsidR="006D0ECE" w:rsidRPr="006D0ECE" w:rsidRDefault="006D0ECE" w:rsidP="006D0ECE">
      <w:pPr>
        <w:spacing w:line="240" w:lineRule="auto"/>
        <w:ind w:left="720" w:hanging="720"/>
        <w:rPr>
          <w:rFonts w:ascii="Calibri" w:hAnsi="Calibri"/>
          <w:lang w:val="en-GB"/>
        </w:rPr>
      </w:pPr>
      <w:bookmarkStart w:id="4" w:name="_ENREF_4"/>
      <w:r w:rsidRPr="008D0174">
        <w:rPr>
          <w:rFonts w:ascii="Calibri" w:hAnsi="Calibri"/>
          <w:lang w:val="en-US"/>
        </w:rPr>
        <w:t>4.</w:t>
      </w:r>
      <w:r w:rsidRPr="008D0174">
        <w:rPr>
          <w:rFonts w:ascii="Calibri" w:hAnsi="Calibri"/>
          <w:lang w:val="en-US"/>
        </w:rPr>
        <w:tab/>
      </w:r>
      <w:proofErr w:type="spellStart"/>
      <w:r w:rsidRPr="008D0174">
        <w:rPr>
          <w:rFonts w:ascii="Calibri" w:hAnsi="Calibri"/>
          <w:lang w:val="en-US"/>
        </w:rPr>
        <w:t>Berkhemer</w:t>
      </w:r>
      <w:proofErr w:type="spellEnd"/>
      <w:r w:rsidRPr="008D0174">
        <w:rPr>
          <w:rFonts w:ascii="Calibri" w:hAnsi="Calibri"/>
          <w:lang w:val="en-US"/>
        </w:rPr>
        <w:t xml:space="preserve">, O.A., et al., </w:t>
      </w:r>
      <w:r w:rsidRPr="008D0174">
        <w:rPr>
          <w:rFonts w:ascii="Calibri" w:hAnsi="Calibri"/>
          <w:i/>
          <w:lang w:val="en-US"/>
        </w:rPr>
        <w:t xml:space="preserve">A randomized trial of </w:t>
      </w:r>
      <w:proofErr w:type="spellStart"/>
      <w:r w:rsidRPr="008D0174">
        <w:rPr>
          <w:rFonts w:ascii="Calibri" w:hAnsi="Calibri"/>
          <w:i/>
          <w:lang w:val="en-US"/>
        </w:rPr>
        <w:t>intraarterial</w:t>
      </w:r>
      <w:proofErr w:type="spellEnd"/>
      <w:r w:rsidRPr="008D0174">
        <w:rPr>
          <w:rFonts w:ascii="Calibri" w:hAnsi="Calibri"/>
          <w:i/>
          <w:lang w:val="en-US"/>
        </w:rPr>
        <w:t xml:space="preserve"> treatment for acute ischemic stroke.</w:t>
      </w:r>
      <w:r w:rsidRPr="008D0174">
        <w:rPr>
          <w:rFonts w:ascii="Calibri" w:hAnsi="Calibri"/>
          <w:lang w:val="en-US"/>
        </w:rPr>
        <w:t xml:space="preserve"> </w:t>
      </w:r>
      <w:r w:rsidRPr="006D0ECE">
        <w:rPr>
          <w:rFonts w:ascii="Calibri" w:hAnsi="Calibri"/>
          <w:lang w:val="en-GB"/>
        </w:rPr>
        <w:t xml:space="preserve">N </w:t>
      </w:r>
      <w:proofErr w:type="spellStart"/>
      <w:r w:rsidRPr="006D0ECE">
        <w:rPr>
          <w:rFonts w:ascii="Calibri" w:hAnsi="Calibri"/>
          <w:lang w:val="en-GB"/>
        </w:rPr>
        <w:t>Engl</w:t>
      </w:r>
      <w:proofErr w:type="spellEnd"/>
      <w:r w:rsidRPr="006D0ECE">
        <w:rPr>
          <w:rFonts w:ascii="Calibri" w:hAnsi="Calibri"/>
          <w:lang w:val="en-GB"/>
        </w:rPr>
        <w:t xml:space="preserve"> J Med, 2015. </w:t>
      </w:r>
      <w:r w:rsidRPr="006D0ECE">
        <w:rPr>
          <w:rFonts w:ascii="Calibri" w:hAnsi="Calibri"/>
          <w:b/>
          <w:lang w:val="en-GB"/>
        </w:rPr>
        <w:t>372</w:t>
      </w:r>
      <w:r w:rsidRPr="006D0ECE">
        <w:rPr>
          <w:rFonts w:ascii="Calibri" w:hAnsi="Calibri"/>
          <w:lang w:val="en-GB"/>
        </w:rPr>
        <w:t>(1): p. 11-20.</w:t>
      </w:r>
      <w:bookmarkEnd w:id="4"/>
    </w:p>
    <w:p w:rsidR="006D0ECE" w:rsidRPr="006D0ECE" w:rsidRDefault="006D0ECE" w:rsidP="006D0ECE">
      <w:pPr>
        <w:spacing w:line="240" w:lineRule="auto"/>
        <w:rPr>
          <w:lang w:val="en-GB"/>
        </w:rPr>
      </w:pPr>
    </w:p>
    <w:p w:rsidR="0078225F" w:rsidRPr="00035B49" w:rsidRDefault="0078225F" w:rsidP="006D0ECE">
      <w:pPr>
        <w:spacing w:after="0" w:line="240" w:lineRule="auto"/>
        <w:rPr>
          <w:lang w:val="en-GB"/>
        </w:rPr>
      </w:pPr>
    </w:p>
    <w:p w:rsidR="00371F50" w:rsidRPr="00035B49" w:rsidRDefault="00371F50">
      <w:pPr>
        <w:rPr>
          <w:lang w:val="en-GB"/>
        </w:rPr>
      </w:pPr>
    </w:p>
    <w:sectPr w:rsidR="00371F50" w:rsidRPr="00035B4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25F" w:rsidRDefault="0078225F" w:rsidP="001D444C">
      <w:pPr>
        <w:spacing w:after="0" w:line="240" w:lineRule="auto"/>
      </w:pPr>
      <w:r>
        <w:separator/>
      </w:r>
    </w:p>
  </w:endnote>
  <w:endnote w:type="continuationSeparator" w:id="0">
    <w:p w:rsidR="0078225F" w:rsidRDefault="0078225F" w:rsidP="001D4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44C" w:rsidRDefault="001D444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44C" w:rsidRDefault="001D444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44C" w:rsidRDefault="001D44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25F" w:rsidRDefault="0078225F" w:rsidP="001D444C">
      <w:pPr>
        <w:spacing w:after="0" w:line="240" w:lineRule="auto"/>
      </w:pPr>
      <w:r>
        <w:separator/>
      </w:r>
    </w:p>
  </w:footnote>
  <w:footnote w:type="continuationSeparator" w:id="0">
    <w:p w:rsidR="0078225F" w:rsidRDefault="0078225F" w:rsidP="001D44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44C" w:rsidRDefault="001D444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44C" w:rsidRDefault="001D444C">
    <w:pPr>
      <w:pStyle w:val="Kopfzeile"/>
    </w:pPr>
    <w:r>
      <w:rPr>
        <w:noProof/>
        <w:lang w:eastAsia="de-DE"/>
      </w:rPr>
      <w:drawing>
        <wp:inline distT="0" distB="0" distL="0" distR="0">
          <wp:extent cx="5760720" cy="6597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rerlogo_30012014-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659765"/>
                  </a:xfrm>
                  <a:prstGeom prst="rect">
                    <a:avLst/>
                  </a:prstGeom>
                </pic:spPr>
              </pic:pic>
            </a:graphicData>
          </a:graphic>
        </wp:inline>
      </w:drawing>
    </w:r>
  </w:p>
  <w:p w:rsidR="001D444C" w:rsidRDefault="001D444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44C" w:rsidRDefault="001D44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A14AF6"/>
    <w:multiLevelType w:val="hybridMultilevel"/>
    <w:tmpl w:val="2376D6B8"/>
    <w:lvl w:ilvl="0" w:tplc="6E94B1A8">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581D282B"/>
    <w:multiLevelType w:val="hybridMultilevel"/>
    <w:tmpl w:val="6E9EFD68"/>
    <w:lvl w:ilvl="0" w:tplc="6E94B1A8">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69727BD4"/>
    <w:multiLevelType w:val="hybridMultilevel"/>
    <w:tmpl w:val="9BB01F86"/>
    <w:lvl w:ilvl="0" w:tplc="B7048E64">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tparvrxfxe2tiewz9rvdvvuefepspsz900a&quot;&gt;cadamczy_EndNoteLibrary_Backup_260713 Copy&lt;record-ids&gt;&lt;item&gt;8&lt;/item&gt;&lt;item&gt;81&lt;/item&gt;&lt;item&gt;123&lt;/item&gt;&lt;item&gt;291&lt;/item&gt;&lt;/record-ids&gt;&lt;/item&gt;&lt;/Libraries&gt;"/>
  </w:docVars>
  <w:rsids>
    <w:rsidRoot w:val="0078225F"/>
    <w:rsid w:val="00035B49"/>
    <w:rsid w:val="000A42C4"/>
    <w:rsid w:val="00167AED"/>
    <w:rsid w:val="001D444C"/>
    <w:rsid w:val="00371F50"/>
    <w:rsid w:val="00487FAB"/>
    <w:rsid w:val="006D0ECE"/>
    <w:rsid w:val="0078225F"/>
    <w:rsid w:val="00863F33"/>
    <w:rsid w:val="008D0174"/>
    <w:rsid w:val="00925EAE"/>
    <w:rsid w:val="00CF365E"/>
    <w:rsid w:val="00F317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C1C7361"/>
  <w15:docId w15:val="{77068F39-4CE7-4002-A9E3-8AD3E02EF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8225F"/>
    <w:pPr>
      <w:jc w:val="both"/>
    </w:pPr>
    <w:rPr>
      <w:rFonts w:eastAsiaTheme="minorHAnsi"/>
      <w:lang w:eastAsia="en-US"/>
    </w:rPr>
  </w:style>
  <w:style w:type="paragraph" w:styleId="berschrift1">
    <w:name w:val="heading 1"/>
    <w:basedOn w:val="Standard"/>
    <w:next w:val="Standard"/>
    <w:link w:val="berschrift1Zchn"/>
    <w:uiPriority w:val="9"/>
    <w:qFormat/>
    <w:rsid w:val="000A42C4"/>
    <w:pPr>
      <w:keepNext/>
      <w:keepLines/>
      <w:spacing w:before="480" w:after="240"/>
      <w:outlineLvl w:val="0"/>
    </w:pPr>
    <w:rPr>
      <w:rFonts w:asciiTheme="majorHAnsi" w:eastAsiaTheme="majorEastAsia" w:hAnsiTheme="majorHAnsi" w:cstheme="majorBidi"/>
      <w:b/>
      <w:bCs/>
      <w:color w:val="532477" w:themeColor="accent1" w:themeShade="BF"/>
      <w:sz w:val="28"/>
      <w:szCs w:val="28"/>
    </w:rPr>
  </w:style>
  <w:style w:type="paragraph" w:styleId="berschrift2">
    <w:name w:val="heading 2"/>
    <w:basedOn w:val="Standard"/>
    <w:next w:val="Standard"/>
    <w:link w:val="berschrift2Zchn"/>
    <w:uiPriority w:val="9"/>
    <w:unhideWhenUsed/>
    <w:qFormat/>
    <w:rsid w:val="000A42C4"/>
    <w:pPr>
      <w:keepNext/>
      <w:keepLines/>
      <w:spacing w:before="120" w:after="120"/>
      <w:outlineLvl w:val="1"/>
    </w:pPr>
    <w:rPr>
      <w:rFonts w:asciiTheme="majorHAnsi" w:eastAsiaTheme="majorEastAsia" w:hAnsiTheme="majorHAnsi" w:cstheme="majorBidi"/>
      <w:b/>
      <w:bCs/>
      <w:color w:val="381850" w:themeColor="accent1" w:themeShade="80"/>
      <w:sz w:val="26"/>
      <w:szCs w:val="26"/>
    </w:rPr>
  </w:style>
  <w:style w:type="paragraph" w:styleId="berschrift3">
    <w:name w:val="heading 3"/>
    <w:basedOn w:val="Standard"/>
    <w:next w:val="Standard"/>
    <w:link w:val="berschrift3Zchn"/>
    <w:uiPriority w:val="9"/>
    <w:unhideWhenUsed/>
    <w:qFormat/>
    <w:rsid w:val="000A42C4"/>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44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D444C"/>
  </w:style>
  <w:style w:type="paragraph" w:styleId="Fuzeile">
    <w:name w:val="footer"/>
    <w:basedOn w:val="Standard"/>
    <w:link w:val="FuzeileZchn"/>
    <w:uiPriority w:val="99"/>
    <w:unhideWhenUsed/>
    <w:rsid w:val="001D44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D444C"/>
  </w:style>
  <w:style w:type="paragraph" w:styleId="Sprechblasentext">
    <w:name w:val="Balloon Text"/>
    <w:basedOn w:val="Standard"/>
    <w:link w:val="SprechblasentextZchn"/>
    <w:uiPriority w:val="99"/>
    <w:semiHidden/>
    <w:unhideWhenUsed/>
    <w:rsid w:val="001D444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444C"/>
    <w:rPr>
      <w:rFonts w:ascii="Tahoma" w:hAnsi="Tahoma" w:cs="Tahoma"/>
      <w:sz w:val="16"/>
      <w:szCs w:val="16"/>
    </w:rPr>
  </w:style>
  <w:style w:type="character" w:customStyle="1" w:styleId="berschrift1Zchn">
    <w:name w:val="Überschrift 1 Zchn"/>
    <w:basedOn w:val="Absatz-Standardschriftart"/>
    <w:link w:val="berschrift1"/>
    <w:uiPriority w:val="9"/>
    <w:rsid w:val="000A42C4"/>
    <w:rPr>
      <w:rFonts w:asciiTheme="majorHAnsi" w:eastAsiaTheme="majorEastAsia" w:hAnsiTheme="majorHAnsi" w:cstheme="majorBidi"/>
      <w:b/>
      <w:bCs/>
      <w:color w:val="532477" w:themeColor="accent1" w:themeShade="BF"/>
      <w:sz w:val="28"/>
      <w:szCs w:val="28"/>
    </w:rPr>
  </w:style>
  <w:style w:type="character" w:customStyle="1" w:styleId="berschrift2Zchn">
    <w:name w:val="Überschrift 2 Zchn"/>
    <w:basedOn w:val="Absatz-Standardschriftart"/>
    <w:link w:val="berschrift2"/>
    <w:uiPriority w:val="9"/>
    <w:rsid w:val="000A42C4"/>
    <w:rPr>
      <w:rFonts w:asciiTheme="majorHAnsi" w:eastAsiaTheme="majorEastAsia" w:hAnsiTheme="majorHAnsi" w:cstheme="majorBidi"/>
      <w:b/>
      <w:bCs/>
      <w:color w:val="381850" w:themeColor="accent1" w:themeShade="80"/>
      <w:sz w:val="26"/>
      <w:szCs w:val="26"/>
    </w:rPr>
  </w:style>
  <w:style w:type="character" w:customStyle="1" w:styleId="berschrift3Zchn">
    <w:name w:val="Überschrift 3 Zchn"/>
    <w:basedOn w:val="Absatz-Standardschriftart"/>
    <w:link w:val="berschrift3"/>
    <w:uiPriority w:val="9"/>
    <w:rsid w:val="000A42C4"/>
    <w:rPr>
      <w:rFonts w:asciiTheme="majorHAnsi" w:eastAsiaTheme="majorEastAsia" w:hAnsiTheme="majorHAnsi" w:cstheme="majorBidi"/>
      <w:b/>
      <w:bCs/>
    </w:rPr>
  </w:style>
  <w:style w:type="paragraph" w:styleId="Titel">
    <w:name w:val="Title"/>
    <w:basedOn w:val="Standard"/>
    <w:next w:val="Standard"/>
    <w:link w:val="TitelZchn"/>
    <w:uiPriority w:val="10"/>
    <w:qFormat/>
    <w:rsid w:val="0078225F"/>
    <w:pPr>
      <w:pBdr>
        <w:bottom w:val="single" w:sz="8" w:space="4" w:color="7030A0" w:themeColor="accent1"/>
      </w:pBdr>
      <w:spacing w:after="300" w:line="240" w:lineRule="auto"/>
      <w:contextualSpacing/>
      <w:jc w:val="center"/>
    </w:pPr>
    <w:rPr>
      <w:rFonts w:asciiTheme="majorHAnsi" w:eastAsiaTheme="majorEastAsia" w:hAnsiTheme="majorHAnsi" w:cstheme="majorBidi"/>
      <w:color w:val="7030A0"/>
      <w:spacing w:val="5"/>
      <w:kern w:val="28"/>
      <w:sz w:val="52"/>
      <w:szCs w:val="52"/>
    </w:rPr>
  </w:style>
  <w:style w:type="character" w:customStyle="1" w:styleId="TitelZchn">
    <w:name w:val="Titel Zchn"/>
    <w:basedOn w:val="Absatz-Standardschriftart"/>
    <w:link w:val="Titel"/>
    <w:uiPriority w:val="10"/>
    <w:rsid w:val="0078225F"/>
    <w:rPr>
      <w:rFonts w:asciiTheme="majorHAnsi" w:eastAsiaTheme="majorEastAsia" w:hAnsiTheme="majorHAnsi" w:cstheme="majorBidi"/>
      <w:color w:val="7030A0"/>
      <w:spacing w:val="5"/>
      <w:kern w:val="28"/>
      <w:sz w:val="52"/>
      <w:szCs w:val="52"/>
      <w:lang w:eastAsia="en-US"/>
    </w:rPr>
  </w:style>
  <w:style w:type="paragraph" w:styleId="Listenabsatz">
    <w:name w:val="List Paragraph"/>
    <w:basedOn w:val="Standard"/>
    <w:uiPriority w:val="34"/>
    <w:qFormat/>
    <w:rsid w:val="000A42C4"/>
    <w:pPr>
      <w:ind w:left="720"/>
      <w:contextualSpacing/>
    </w:pPr>
  </w:style>
  <w:style w:type="character" w:styleId="Hyperlink">
    <w:name w:val="Hyperlink"/>
    <w:basedOn w:val="Absatz-Standardschriftart"/>
    <w:uiPriority w:val="99"/>
    <w:unhideWhenUsed/>
    <w:rsid w:val="0078225F"/>
    <w:rPr>
      <w:color w:val="0000FF" w:themeColor="hyperlink"/>
      <w:u w:val="single"/>
    </w:rPr>
  </w:style>
  <w:style w:type="character" w:styleId="IntensiveHervorhebung">
    <w:name w:val="Intense Emphasis"/>
    <w:basedOn w:val="Absatz-Standardschriftart"/>
    <w:uiPriority w:val="21"/>
    <w:qFormat/>
    <w:rsid w:val="0078225F"/>
    <w:rPr>
      <w:b/>
      <w:bCs/>
      <w:i/>
      <w:iCs/>
      <w:color w:val="7030A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ZM.d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VAS-Netz.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NEVAS">
      <a:dk1>
        <a:sysClr val="windowText" lastClr="000000"/>
      </a:dk1>
      <a:lt1>
        <a:sysClr val="window" lastClr="FFFFFF"/>
      </a:lt1>
      <a:dk2>
        <a:srgbClr val="1F497D"/>
      </a:dk2>
      <a:lt2>
        <a:srgbClr val="EEECE1"/>
      </a:lt2>
      <a:accent1>
        <a:srgbClr val="7030A0"/>
      </a:accent1>
      <a:accent2>
        <a:srgbClr val="4F81BD"/>
      </a:accent2>
      <a:accent3>
        <a:srgbClr val="C0504D"/>
      </a:accent3>
      <a:accent4>
        <a:srgbClr val="9BBB59"/>
      </a:accent4>
      <a:accent5>
        <a:srgbClr val="FE66FF"/>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6C955590-C140-496E-BAA4-E6AB9E19FC17}">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2314</Words>
  <Characters>14580</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Klinikum der Universitaet Muenchen</Company>
  <LinksUpToDate>false</LinksUpToDate>
  <CharactersWithSpaces>16861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cadamczy</dc:creator>
  <cp:lastModifiedBy>pizbeki</cp:lastModifiedBy>
  <cp:revision>2</cp:revision>
  <cp:lastPrinted>2016-05-31T08:35:00Z</cp:lastPrinted>
  <dcterms:created xsi:type="dcterms:W3CDTF">2018-09-13T09:22:00Z</dcterms:created>
  <dcterms:modified xsi:type="dcterms:W3CDTF">2018-09-13T09:22:00Z</dcterms:modified>
</cp:coreProperties>
</file>